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1FF38" w14:textId="1BC6870E" w:rsidR="00547CC8" w:rsidRPr="006D5C8F" w:rsidRDefault="00547CC8" w:rsidP="00547CC8">
      <w:pPr>
        <w:widowControl/>
        <w:pBdr>
          <w:bottom w:val="single" w:sz="12" w:space="1" w:color="auto"/>
        </w:pBdr>
        <w:tabs>
          <w:tab w:val="right" w:pos="1985"/>
          <w:tab w:val="right" w:pos="9747"/>
        </w:tabs>
        <w:rPr>
          <w:rFonts w:ascii="Arial" w:hAnsi="Arial" w:cs="Arial" w:hint="eastAsia"/>
          <w:b/>
          <w:noProof/>
          <w:kern w:val="0"/>
          <w:sz w:val="24"/>
          <w:szCs w:val="24"/>
        </w:rPr>
      </w:pPr>
      <w:r>
        <w:rPr>
          <w:rFonts w:ascii="Arial" w:eastAsia="MS Mincho" w:hAnsi="Arial" w:cs="Arial"/>
          <w:b/>
          <w:noProof/>
          <w:kern w:val="0"/>
          <w:sz w:val="24"/>
          <w:szCs w:val="24"/>
          <w:lang w:val="de-DE" w:eastAsia="en-US"/>
        </w:rPr>
        <w:t>3GPP TSG RAN WG1 #99</w:t>
      </w:r>
      <w:r>
        <w:rPr>
          <w:rFonts w:ascii="Arial" w:eastAsia="MS Mincho" w:hAnsi="Arial" w:cs="Arial"/>
          <w:b/>
          <w:noProof/>
          <w:kern w:val="0"/>
          <w:sz w:val="24"/>
          <w:szCs w:val="24"/>
          <w:lang w:val="de-DE" w:eastAsia="en-US"/>
        </w:rPr>
        <w:tab/>
      </w:r>
      <w:r w:rsidR="00BC7401" w:rsidRPr="00BC7401">
        <w:rPr>
          <w:rFonts w:ascii="Arial" w:eastAsia="MS Mincho" w:hAnsi="Arial" w:cs="Arial"/>
          <w:b/>
          <w:noProof/>
          <w:kern w:val="0"/>
          <w:sz w:val="24"/>
          <w:szCs w:val="24"/>
          <w:lang w:val="de-DE" w:eastAsia="en-US"/>
        </w:rPr>
        <w:t>R1-1912071</w:t>
      </w:r>
    </w:p>
    <w:p w14:paraId="4508EB99" w14:textId="77777777" w:rsidR="00547CC8" w:rsidRDefault="00547CC8" w:rsidP="00547CC8">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Pr>
          <w:rFonts w:ascii="Arial" w:eastAsia="MS Mincho" w:hAnsi="Arial" w:cs="Arial"/>
          <w:b/>
          <w:noProof/>
          <w:kern w:val="0"/>
          <w:sz w:val="24"/>
          <w:szCs w:val="24"/>
          <w:lang w:val="de-DE" w:eastAsia="en-US"/>
        </w:rPr>
        <w:t>Reno, USA, November 18</w:t>
      </w:r>
      <w:r w:rsidRPr="00702B99">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 22</w:t>
      </w:r>
      <w:r w:rsidRPr="00702B99">
        <w:rPr>
          <w:rFonts w:ascii="Arial" w:eastAsia="MS Mincho" w:hAnsi="Arial" w:cs="Arial"/>
          <w:b/>
          <w:noProof/>
          <w:kern w:val="0"/>
          <w:sz w:val="24"/>
          <w:szCs w:val="24"/>
          <w:vertAlign w:val="superscript"/>
          <w:lang w:val="de-DE" w:eastAsia="en-US"/>
        </w:rPr>
        <w:t>nd</w:t>
      </w:r>
      <w:r>
        <w:rPr>
          <w:rFonts w:ascii="Arial" w:eastAsia="MS Mincho" w:hAnsi="Arial" w:cs="Arial"/>
          <w:b/>
          <w:noProof/>
          <w:kern w:val="0"/>
          <w:sz w:val="24"/>
          <w:szCs w:val="24"/>
          <w:lang w:val="de-DE" w:eastAsia="en-US"/>
        </w:rPr>
        <w:t>, 2019</w:t>
      </w:r>
    </w:p>
    <w:p w14:paraId="0F54491E" w14:textId="03F7A619"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bookmarkStart w:id="0" w:name="Source"/>
      <w:bookmarkEnd w:id="0"/>
      <w:r w:rsidRPr="000931E0">
        <w:rPr>
          <w:rFonts w:ascii="Arial" w:eastAsia="MS Gothic" w:hAnsi="Arial" w:cs="Arial"/>
          <w:b/>
          <w:kern w:val="0"/>
          <w:sz w:val="24"/>
          <w:szCs w:val="24"/>
          <w:lang w:eastAsia="en-US"/>
        </w:rPr>
        <w:tab/>
        <w:t>7.2.2.</w:t>
      </w:r>
      <w:r w:rsidR="00F27279">
        <w:rPr>
          <w:rFonts w:ascii="Arial" w:eastAsia="MS Gothic" w:hAnsi="Arial" w:cs="Arial" w:hint="eastAsia"/>
          <w:b/>
          <w:kern w:val="0"/>
          <w:sz w:val="24"/>
          <w:szCs w:val="24"/>
          <w:lang w:eastAsia="ja-JP"/>
        </w:rPr>
        <w:t>1.1</w:t>
      </w:r>
    </w:p>
    <w:p w14:paraId="2F85B3B4" w14:textId="77777777" w:rsidR="000931E0" w:rsidRPr="000931E0" w:rsidRDefault="000931E0" w:rsidP="000931E0">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663D5256" w14:textId="39226696" w:rsidR="00627166" w:rsidRPr="000931E0" w:rsidRDefault="000931E0"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C125D7" w:rsidRPr="000931E0">
        <w:rPr>
          <w:rFonts w:ascii="Arial" w:eastAsia="MS Gothic" w:hAnsi="Arial" w:cs="Arial"/>
          <w:b/>
          <w:kern w:val="0"/>
          <w:sz w:val="24"/>
          <w:szCs w:val="24"/>
          <w:lang w:eastAsia="en-US"/>
        </w:rPr>
        <w:t>Consideration</w:t>
      </w:r>
      <w:r w:rsidR="00160086">
        <w:rPr>
          <w:rFonts w:ascii="Arial" w:eastAsia="MS Gothic" w:hAnsi="Arial" w:cs="Arial"/>
          <w:b/>
          <w:kern w:val="0"/>
          <w:sz w:val="24"/>
          <w:szCs w:val="24"/>
          <w:lang w:eastAsia="en-US"/>
        </w:rPr>
        <w:t>s</w:t>
      </w:r>
      <w:r w:rsidR="00C125D7" w:rsidRPr="000931E0">
        <w:rPr>
          <w:rFonts w:ascii="Arial" w:eastAsia="MS Gothic" w:hAnsi="Arial" w:cs="Arial"/>
          <w:b/>
          <w:kern w:val="0"/>
          <w:sz w:val="24"/>
          <w:szCs w:val="24"/>
          <w:lang w:eastAsia="en-US"/>
        </w:rPr>
        <w:t xml:space="preserve"> on </w:t>
      </w:r>
      <w:r w:rsidR="00F93F4A">
        <w:rPr>
          <w:rFonts w:ascii="Arial" w:eastAsia="MS Gothic" w:hAnsi="Arial" w:cs="Arial"/>
          <w:b/>
          <w:kern w:val="0"/>
          <w:sz w:val="24"/>
          <w:szCs w:val="24"/>
          <w:lang w:eastAsia="en-US"/>
        </w:rPr>
        <w:t xml:space="preserve">RMSI and </w:t>
      </w:r>
      <w:r w:rsidR="00C125D7" w:rsidRPr="000931E0">
        <w:rPr>
          <w:rFonts w:ascii="Arial" w:eastAsia="MS Gothic" w:hAnsi="Arial" w:cs="Arial"/>
          <w:b/>
          <w:kern w:val="0"/>
          <w:sz w:val="24"/>
          <w:szCs w:val="24"/>
          <w:lang w:eastAsia="en-US"/>
        </w:rPr>
        <w:t>PRACH in NR-U</w:t>
      </w:r>
    </w:p>
    <w:p w14:paraId="598C92C5" w14:textId="77777777" w:rsidR="00627166" w:rsidRPr="000931E0" w:rsidRDefault="00627166" w:rsidP="000931E0">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19B19815" w14:textId="77777777" w:rsidR="00DE233D" w:rsidRPr="00160086" w:rsidRDefault="00DE233D" w:rsidP="000931E0">
      <w:pPr>
        <w:pStyle w:val="1"/>
        <w:rPr>
          <w:b/>
          <w:snapToGrid w:val="0"/>
        </w:rPr>
      </w:pPr>
      <w:r w:rsidRPr="00160086">
        <w:rPr>
          <w:b/>
          <w:snapToGrid w:val="0"/>
        </w:rPr>
        <w:t>Introduction</w:t>
      </w:r>
    </w:p>
    <w:p w14:paraId="4D240EC8" w14:textId="5C9EB8CF" w:rsidR="00DE233D" w:rsidRPr="00160086" w:rsidRDefault="007E581B" w:rsidP="00DE233D">
      <w:pPr>
        <w:pStyle w:val="LGTdoc1"/>
        <w:spacing w:before="156" w:after="120" w:afterAutospacing="0"/>
        <w:rPr>
          <w:rFonts w:ascii="Times New Roman" w:eastAsia="宋体" w:hAnsi="Times New Roman" w:cs="Times New Roman"/>
          <w:b w:val="0"/>
          <w:sz w:val="24"/>
          <w:szCs w:val="22"/>
          <w:lang w:val="en-US" w:eastAsia="zh-CN"/>
        </w:rPr>
      </w:pPr>
      <w:r w:rsidRPr="00160086">
        <w:rPr>
          <w:rFonts w:ascii="Times New Roman" w:eastAsia="宋体" w:hAnsi="Times New Roman" w:cs="Times New Roman" w:hint="eastAsia"/>
          <w:b w:val="0"/>
          <w:sz w:val="24"/>
          <w:szCs w:val="22"/>
          <w:lang w:val="en-US" w:eastAsia="zh-CN"/>
        </w:rPr>
        <w:t>In this contribution,</w:t>
      </w:r>
      <w:r w:rsidR="00C83A60" w:rsidRPr="00160086">
        <w:rPr>
          <w:rFonts w:ascii="Times New Roman" w:eastAsia="宋体" w:hAnsi="Times New Roman" w:cs="Times New Roman"/>
          <w:b w:val="0"/>
          <w:sz w:val="24"/>
          <w:szCs w:val="22"/>
          <w:lang w:val="en-US" w:eastAsia="zh-CN"/>
        </w:rPr>
        <w:t xml:space="preserve"> we would like to discuss</w:t>
      </w:r>
      <w:r w:rsidR="00C83A60" w:rsidRPr="00160086">
        <w:rPr>
          <w:rFonts w:ascii="Times New Roman" w:eastAsia="宋体" w:hAnsi="Times New Roman" w:cs="Times New Roman" w:hint="eastAsia"/>
          <w:b w:val="0"/>
          <w:sz w:val="24"/>
          <w:szCs w:val="22"/>
          <w:lang w:val="en-US" w:eastAsia="zh-CN"/>
        </w:rPr>
        <w:t xml:space="preserve"> </w:t>
      </w:r>
      <w:r w:rsidR="00C83A60" w:rsidRPr="00160086">
        <w:rPr>
          <w:rFonts w:ascii="Times New Roman" w:eastAsia="宋体" w:hAnsi="Times New Roman" w:cs="Times New Roman"/>
          <w:b w:val="0"/>
          <w:sz w:val="24"/>
          <w:szCs w:val="22"/>
          <w:lang w:val="en-US" w:eastAsia="zh-CN"/>
        </w:rPr>
        <w:t xml:space="preserve">some </w:t>
      </w:r>
      <w:r w:rsidR="00C83A60" w:rsidRPr="00160086">
        <w:rPr>
          <w:rFonts w:ascii="Times New Roman" w:eastAsia="宋体" w:hAnsi="Times New Roman" w:cs="Times New Roman" w:hint="eastAsia"/>
          <w:b w:val="0"/>
          <w:sz w:val="24"/>
          <w:szCs w:val="22"/>
          <w:lang w:val="en-US" w:eastAsia="zh-CN"/>
        </w:rPr>
        <w:t>i</w:t>
      </w:r>
      <w:r w:rsidRPr="00160086">
        <w:rPr>
          <w:rFonts w:ascii="Times New Roman" w:eastAsia="宋体" w:hAnsi="Times New Roman" w:cs="Times New Roman" w:hint="eastAsia"/>
          <w:b w:val="0"/>
          <w:sz w:val="24"/>
          <w:szCs w:val="22"/>
          <w:lang w:val="en-US" w:eastAsia="zh-CN"/>
        </w:rPr>
        <w:t xml:space="preserve">ssues related to </w:t>
      </w:r>
      <w:r w:rsidR="007D0D5D">
        <w:rPr>
          <w:rFonts w:ascii="Times New Roman" w:eastAsia="宋体" w:hAnsi="Times New Roman" w:cs="Times New Roman"/>
          <w:b w:val="0"/>
          <w:sz w:val="24"/>
          <w:szCs w:val="22"/>
          <w:lang w:val="en-US" w:eastAsia="zh-CN"/>
        </w:rPr>
        <w:t xml:space="preserve">RMSI and </w:t>
      </w:r>
      <w:r w:rsidRPr="00160086">
        <w:rPr>
          <w:rFonts w:ascii="Times New Roman" w:eastAsia="宋体" w:hAnsi="Times New Roman" w:cs="Times New Roman" w:hint="eastAsia"/>
          <w:b w:val="0"/>
          <w:sz w:val="24"/>
          <w:szCs w:val="22"/>
          <w:lang w:val="en-US" w:eastAsia="zh-CN"/>
        </w:rPr>
        <w:t>PRACH</w:t>
      </w:r>
      <w:r w:rsidR="00F27279">
        <w:rPr>
          <w:rFonts w:ascii="Times New Roman" w:eastAsia="宋体" w:hAnsi="Times New Roman" w:cs="Times New Roman"/>
          <w:b w:val="0"/>
          <w:sz w:val="24"/>
          <w:szCs w:val="22"/>
          <w:lang w:val="en-US" w:eastAsia="zh-CN"/>
        </w:rPr>
        <w:t xml:space="preserve"> in NR-U</w:t>
      </w:r>
      <w:r w:rsidR="007E24EC" w:rsidRPr="00160086">
        <w:rPr>
          <w:rFonts w:ascii="Times New Roman" w:eastAsia="宋体" w:hAnsi="Times New Roman" w:cs="Times New Roman"/>
          <w:b w:val="0"/>
          <w:sz w:val="24"/>
          <w:szCs w:val="22"/>
          <w:lang w:val="en-US" w:eastAsia="zh-CN"/>
        </w:rPr>
        <w:t xml:space="preserve">. </w:t>
      </w:r>
      <w:r w:rsidR="00783771" w:rsidRPr="00160086">
        <w:rPr>
          <w:rFonts w:ascii="Times New Roman" w:eastAsia="宋体" w:hAnsi="Times New Roman" w:cs="Times New Roman"/>
          <w:b w:val="0"/>
          <w:sz w:val="24"/>
          <w:szCs w:val="22"/>
          <w:lang w:val="en-US" w:eastAsia="zh-CN"/>
        </w:rPr>
        <w:t>S</w:t>
      </w:r>
      <w:r w:rsidRPr="00160086">
        <w:rPr>
          <w:rFonts w:ascii="Times New Roman" w:eastAsia="宋体" w:hAnsi="Times New Roman" w:cs="Times New Roman"/>
          <w:b w:val="0"/>
          <w:sz w:val="24"/>
          <w:szCs w:val="22"/>
          <w:lang w:val="en-US" w:eastAsia="zh-CN"/>
        </w:rPr>
        <w:t xml:space="preserve">ome </w:t>
      </w:r>
      <w:r w:rsidR="00513753">
        <w:rPr>
          <w:rFonts w:ascii="Times New Roman" w:eastAsia="宋体" w:hAnsi="Times New Roman" w:cs="Times New Roman"/>
          <w:b w:val="0"/>
          <w:sz w:val="24"/>
          <w:szCs w:val="22"/>
          <w:lang w:val="en-US" w:eastAsia="zh-CN"/>
        </w:rPr>
        <w:t>relevant</w:t>
      </w:r>
      <w:r w:rsidRPr="00160086">
        <w:rPr>
          <w:rFonts w:ascii="Times New Roman" w:eastAsia="宋体" w:hAnsi="Times New Roman" w:cs="Times New Roman"/>
          <w:b w:val="0"/>
          <w:sz w:val="24"/>
          <w:szCs w:val="22"/>
          <w:lang w:val="en-US" w:eastAsia="zh-CN"/>
        </w:rPr>
        <w:t xml:space="preserve"> agreements in previous meetings</w:t>
      </w:r>
      <w:r w:rsidR="00783771" w:rsidRPr="00160086">
        <w:rPr>
          <w:rFonts w:ascii="Times New Roman" w:eastAsia="宋体" w:hAnsi="Times New Roman" w:cs="Times New Roman"/>
          <w:b w:val="0"/>
          <w:sz w:val="24"/>
          <w:szCs w:val="22"/>
          <w:lang w:val="en-US" w:eastAsia="zh-CN"/>
        </w:rPr>
        <w:t xml:space="preserve"> are </w:t>
      </w:r>
      <w:r w:rsidR="00C05130" w:rsidRPr="00160086">
        <w:rPr>
          <w:rFonts w:ascii="Times New Roman" w:eastAsia="宋体" w:hAnsi="Times New Roman" w:cs="Times New Roman"/>
          <w:b w:val="0"/>
          <w:sz w:val="24"/>
          <w:szCs w:val="22"/>
          <w:lang w:val="en-US" w:eastAsia="zh-CN"/>
        </w:rPr>
        <w:t>listed</w:t>
      </w:r>
      <w:r w:rsidR="00783771" w:rsidRPr="00160086">
        <w:rPr>
          <w:rFonts w:ascii="Times New Roman" w:eastAsia="宋体" w:hAnsi="Times New Roman" w:cs="Times New Roman"/>
          <w:b w:val="0"/>
          <w:sz w:val="24"/>
          <w:szCs w:val="22"/>
          <w:lang w:val="en-US" w:eastAsia="zh-CN"/>
        </w:rPr>
        <w:t xml:space="preserve"> in the Appendix</w:t>
      </w:r>
      <w:r w:rsidRPr="00160086">
        <w:rPr>
          <w:rFonts w:ascii="Times New Roman" w:eastAsia="宋体" w:hAnsi="Times New Roman" w:cs="Times New Roman"/>
          <w:b w:val="0"/>
          <w:sz w:val="24"/>
          <w:szCs w:val="22"/>
          <w:lang w:val="en-US" w:eastAsia="zh-CN"/>
        </w:rPr>
        <w:t>.</w:t>
      </w:r>
    </w:p>
    <w:p w14:paraId="6593B024" w14:textId="264638B4" w:rsidR="003419B2" w:rsidRPr="00160086" w:rsidRDefault="00DE233D" w:rsidP="000931E0">
      <w:pPr>
        <w:pStyle w:val="1"/>
        <w:rPr>
          <w:b/>
          <w:snapToGrid w:val="0"/>
        </w:rPr>
      </w:pPr>
      <w:r w:rsidRPr="00160086">
        <w:rPr>
          <w:b/>
          <w:snapToGrid w:val="0"/>
        </w:rPr>
        <w:t>Discussion</w:t>
      </w:r>
    </w:p>
    <w:p w14:paraId="687BA5F7" w14:textId="0C9F2313" w:rsidR="00F93F4A" w:rsidRPr="00EE64E6" w:rsidRDefault="00F93F4A" w:rsidP="00F93F4A">
      <w:pPr>
        <w:pStyle w:val="2"/>
        <w:rPr>
          <w:rFonts w:eastAsiaTheme="minorEastAsia"/>
          <w:snapToGrid w:val="0"/>
          <w:lang w:eastAsia="zh-CN"/>
        </w:rPr>
      </w:pPr>
      <w:r w:rsidRPr="00EE64E6">
        <w:rPr>
          <w:rFonts w:eastAsiaTheme="minorEastAsia" w:hint="eastAsia"/>
          <w:snapToGrid w:val="0"/>
          <w:lang w:eastAsia="zh-CN"/>
        </w:rPr>
        <w:t xml:space="preserve">RMSI </w:t>
      </w:r>
      <w:r w:rsidRPr="00EE64E6">
        <w:rPr>
          <w:rFonts w:eastAsiaTheme="minorEastAsia"/>
          <w:snapToGrid w:val="0"/>
          <w:lang w:eastAsia="zh-CN"/>
        </w:rPr>
        <w:t xml:space="preserve">transmission with an SSB </w:t>
      </w:r>
      <w:r w:rsidRPr="00EE64E6">
        <w:rPr>
          <w:rFonts w:eastAsiaTheme="minorEastAsia" w:hint="eastAsia"/>
          <w:snapToGrid w:val="0"/>
          <w:lang w:eastAsia="zh-CN"/>
        </w:rPr>
        <w:t xml:space="preserve">not on a sync </w:t>
      </w:r>
      <w:r w:rsidRPr="00EE64E6">
        <w:rPr>
          <w:rFonts w:eastAsiaTheme="minorEastAsia"/>
          <w:snapToGrid w:val="0"/>
          <w:lang w:eastAsia="zh-CN"/>
        </w:rPr>
        <w:t>raster</w:t>
      </w:r>
    </w:p>
    <w:p w14:paraId="6AF4412D" w14:textId="3CF64E3C" w:rsidR="008F6855" w:rsidRDefault="008F6855" w:rsidP="003537F0">
      <w:pPr>
        <w:pStyle w:val="LGTdoc1"/>
        <w:spacing w:beforeLines="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Regarding RMSI transmission with an SSB not on a sync raster, a working assumption was made in</w:t>
      </w:r>
      <w:r w:rsidR="007D0D5D">
        <w:rPr>
          <w:rFonts w:ascii="Times New Roman" w:eastAsia="宋体" w:hAnsi="Times New Roman" w:cs="Times New Roman"/>
          <w:b w:val="0"/>
          <w:snapToGrid w:val="0"/>
          <w:sz w:val="24"/>
          <w:szCs w:val="22"/>
          <w:lang w:val="en-US" w:eastAsia="zh-CN"/>
        </w:rPr>
        <w:t xml:space="preserve"> the last RAN1 meeting</w:t>
      </w:r>
      <w:r>
        <w:rPr>
          <w:rFonts w:ascii="Times New Roman" w:eastAsia="宋体" w:hAnsi="Times New Roman" w:cs="Times New Roman"/>
          <w:b w:val="0"/>
          <w:snapToGrid w:val="0"/>
          <w:sz w:val="24"/>
          <w:szCs w:val="22"/>
          <w:lang w:val="en-US" w:eastAsia="zh-CN"/>
        </w:rPr>
        <w:t xml:space="preserve">. It was noted that the working assumption will be revisited if RAN4 decides that there is more than one sync raster per 20 MHz. According to RAN4’s agreed WF, there is </w:t>
      </w:r>
      <w:r w:rsidR="00BC7401">
        <w:rPr>
          <w:rFonts w:ascii="Times New Roman" w:eastAsia="宋体" w:hAnsi="Times New Roman" w:cs="Times New Roman"/>
          <w:b w:val="0"/>
          <w:snapToGrid w:val="0"/>
          <w:sz w:val="24"/>
          <w:szCs w:val="22"/>
          <w:lang w:val="en-US" w:eastAsia="zh-CN"/>
        </w:rPr>
        <w:t>only one sync raster per 20 MHz,</w:t>
      </w:r>
      <w:r>
        <w:rPr>
          <w:rFonts w:ascii="Times New Roman" w:eastAsia="宋体" w:hAnsi="Times New Roman" w:cs="Times New Roman"/>
          <w:b w:val="0"/>
          <w:snapToGrid w:val="0"/>
          <w:sz w:val="24"/>
          <w:szCs w:val="22"/>
          <w:lang w:val="en-US" w:eastAsia="zh-CN"/>
        </w:rPr>
        <w:t xml:space="preserve"> so we think the working assumption should be confirmed.</w:t>
      </w:r>
    </w:p>
    <w:p w14:paraId="2C4C6958" w14:textId="2B3FD658" w:rsidR="008F6855" w:rsidRPr="008F6855" w:rsidRDefault="00BC7401" w:rsidP="003537F0">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As pointed out in the working assumption, o</w:t>
      </w:r>
      <w:r w:rsidR="008F6855">
        <w:rPr>
          <w:rFonts w:ascii="Times New Roman" w:eastAsia="宋体" w:hAnsi="Times New Roman" w:cs="Times New Roman"/>
          <w:b w:val="0"/>
          <w:snapToGrid w:val="0"/>
          <w:sz w:val="24"/>
          <w:szCs w:val="22"/>
          <w:lang w:val="en-US" w:eastAsia="zh-CN"/>
        </w:rPr>
        <w:t>ne detail for further discussion is how many offsets are signaled in PBCH payload.</w:t>
      </w:r>
      <w:r w:rsidR="00B60EC2">
        <w:rPr>
          <w:rFonts w:ascii="Times New Roman" w:eastAsia="宋体" w:hAnsi="Times New Roman" w:cs="Times New Roman"/>
          <w:b w:val="0"/>
          <w:snapToGrid w:val="0"/>
          <w:sz w:val="24"/>
          <w:szCs w:val="22"/>
          <w:lang w:val="en-US" w:eastAsia="zh-CN"/>
        </w:rPr>
        <w:t xml:space="preserve"> In our understanding,</w:t>
      </w:r>
      <w:r w:rsidR="004D251D">
        <w:rPr>
          <w:rFonts w:ascii="Times New Roman" w:eastAsia="宋体" w:hAnsi="Times New Roman" w:cs="Times New Roman"/>
          <w:b w:val="0"/>
          <w:snapToGrid w:val="0"/>
          <w:sz w:val="24"/>
          <w:szCs w:val="22"/>
          <w:lang w:val="en-US" w:eastAsia="zh-CN"/>
        </w:rPr>
        <w:t xml:space="preserve"> </w:t>
      </w:r>
      <w:r w:rsidR="00B60EC2">
        <w:rPr>
          <w:rFonts w:ascii="Times New Roman" w:eastAsia="宋体" w:hAnsi="Times New Roman" w:cs="Times New Roman"/>
          <w:b w:val="0"/>
          <w:snapToGrid w:val="0"/>
          <w:sz w:val="24"/>
          <w:szCs w:val="22"/>
          <w:lang w:val="en-US" w:eastAsia="zh-CN"/>
        </w:rPr>
        <w:t>t</w:t>
      </w:r>
      <w:r w:rsidR="004D251D">
        <w:rPr>
          <w:rFonts w:ascii="Times New Roman" w:eastAsia="宋体" w:hAnsi="Times New Roman" w:cs="Times New Roman"/>
          <w:b w:val="0"/>
          <w:snapToGrid w:val="0"/>
          <w:sz w:val="24"/>
          <w:szCs w:val="22"/>
          <w:lang w:val="en-US" w:eastAsia="zh-CN"/>
        </w:rPr>
        <w:t xml:space="preserve">wo types of offsets, i.e. sub-carrier level offset and RB level offset, should be </w:t>
      </w:r>
      <w:r w:rsidR="00B60EC2">
        <w:rPr>
          <w:rFonts w:ascii="Times New Roman" w:eastAsia="宋体" w:hAnsi="Times New Roman" w:cs="Times New Roman"/>
          <w:b w:val="0"/>
          <w:snapToGrid w:val="0"/>
          <w:sz w:val="24"/>
          <w:szCs w:val="22"/>
          <w:lang w:val="en-US" w:eastAsia="zh-CN"/>
        </w:rPr>
        <w:t>discussed</w:t>
      </w:r>
      <w:r w:rsidR="004D251D">
        <w:rPr>
          <w:rFonts w:ascii="Times New Roman" w:eastAsia="宋体" w:hAnsi="Times New Roman" w:cs="Times New Roman"/>
          <w:b w:val="0"/>
          <w:snapToGrid w:val="0"/>
          <w:sz w:val="24"/>
          <w:szCs w:val="22"/>
          <w:lang w:val="en-US" w:eastAsia="zh-CN"/>
        </w:rPr>
        <w:t xml:space="preserve">. </w:t>
      </w:r>
    </w:p>
    <w:p w14:paraId="7262E914" w14:textId="3B9788C4" w:rsidR="004D251D" w:rsidRDefault="004D251D" w:rsidP="003537F0">
      <w:pPr>
        <w:pStyle w:val="LGTdoc1"/>
        <w:spacing w:beforeLines="0" w:before="240" w:after="0" w:afterAutospacing="0"/>
        <w:rPr>
          <w:rFonts w:ascii="Times New Roman" w:eastAsia="宋体" w:hAnsi="Times New Roman" w:cs="Times New Roman"/>
          <w:i/>
          <w:snapToGrid w:val="0"/>
          <w:sz w:val="24"/>
          <w:szCs w:val="22"/>
          <w:u w:val="single"/>
          <w:lang w:eastAsia="zh-CN"/>
        </w:rPr>
      </w:pPr>
      <w:r>
        <w:rPr>
          <w:rFonts w:ascii="Times New Roman" w:eastAsia="宋体" w:hAnsi="Times New Roman" w:cs="Times New Roman"/>
          <w:i/>
          <w:snapToGrid w:val="0"/>
          <w:sz w:val="24"/>
          <w:szCs w:val="22"/>
          <w:u w:val="single"/>
          <w:lang w:eastAsia="zh-CN"/>
        </w:rPr>
        <w:t>S</w:t>
      </w:r>
      <w:r w:rsidRPr="004D251D">
        <w:rPr>
          <w:rFonts w:ascii="Times New Roman" w:eastAsia="宋体" w:hAnsi="Times New Roman" w:cs="Times New Roman"/>
          <w:i/>
          <w:snapToGrid w:val="0"/>
          <w:sz w:val="24"/>
          <w:szCs w:val="22"/>
          <w:u w:val="single"/>
          <w:lang w:eastAsia="zh-CN"/>
        </w:rPr>
        <w:t xml:space="preserve">ub-carrier level offset </w:t>
      </w:r>
    </w:p>
    <w:p w14:paraId="0C846040" w14:textId="6CD53AD2" w:rsidR="0021702C" w:rsidRPr="007A2D6B" w:rsidRDefault="0021702C" w:rsidP="003537F0">
      <w:pPr>
        <w:pStyle w:val="LGTdoc1"/>
        <w:spacing w:beforeLines="0" w:before="240"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NR design is the baseline for NR_U. In</w:t>
      </w:r>
      <w:r w:rsidR="005E3115">
        <w:rPr>
          <w:rFonts w:ascii="Times New Roman" w:eastAsia="宋体" w:hAnsi="Times New Roman" w:cs="Times New Roman"/>
          <w:b w:val="0"/>
          <w:snapToGrid w:val="0"/>
          <w:sz w:val="24"/>
          <w:szCs w:val="22"/>
          <w:lang w:eastAsia="zh-CN"/>
        </w:rPr>
        <w:t xml:space="preserve"> </w:t>
      </w:r>
      <w:r w:rsidR="00B87CC1">
        <w:rPr>
          <w:rFonts w:ascii="Times New Roman" w:eastAsia="宋体" w:hAnsi="Times New Roman" w:cs="Times New Roman"/>
          <w:b w:val="0"/>
          <w:snapToGrid w:val="0"/>
          <w:sz w:val="24"/>
          <w:szCs w:val="22"/>
          <w:lang w:eastAsia="zh-CN"/>
        </w:rPr>
        <w:t xml:space="preserve">NR, </w:t>
      </w:r>
      <w:r w:rsidR="00B71849">
        <w:rPr>
          <w:rFonts w:ascii="Times New Roman" w:eastAsia="宋体" w:hAnsi="Times New Roman" w:cs="Times New Roman"/>
          <w:b w:val="0"/>
          <w:snapToGrid w:val="0"/>
          <w:sz w:val="24"/>
          <w:szCs w:val="22"/>
          <w:lang w:eastAsia="zh-CN"/>
        </w:rPr>
        <w:t xml:space="preserve">RMSI is transmitted based on </w:t>
      </w:r>
      <w:r>
        <w:rPr>
          <w:rFonts w:ascii="Times New Roman" w:eastAsia="宋体" w:hAnsi="Times New Roman" w:cs="Times New Roman"/>
          <w:b w:val="0"/>
          <w:snapToGrid w:val="0"/>
          <w:sz w:val="24"/>
          <w:szCs w:val="22"/>
          <w:lang w:eastAsia="zh-CN"/>
        </w:rPr>
        <w:t xml:space="preserve">a </w:t>
      </w:r>
      <w:r w:rsidR="00B71849">
        <w:rPr>
          <w:rFonts w:ascii="Times New Roman" w:eastAsia="宋体" w:hAnsi="Times New Roman" w:cs="Times New Roman"/>
          <w:b w:val="0"/>
          <w:snapToGrid w:val="0"/>
          <w:sz w:val="24"/>
          <w:szCs w:val="22"/>
          <w:lang w:eastAsia="zh-CN"/>
        </w:rPr>
        <w:t xml:space="preserve">common PRB grid, of which SCS is given by </w:t>
      </w:r>
      <w:r w:rsidRPr="00B71849">
        <w:rPr>
          <w:rFonts w:ascii="Times New Roman" w:eastAsia="宋体" w:hAnsi="Times New Roman" w:cs="Times New Roman"/>
          <w:b w:val="0"/>
          <w:i/>
          <w:snapToGrid w:val="0"/>
          <w:sz w:val="24"/>
          <w:szCs w:val="22"/>
          <w:lang w:val="en-US" w:eastAsia="zh-CN"/>
        </w:rPr>
        <w:t>subCarrierSpacingCommon</w:t>
      </w:r>
      <w:r>
        <w:rPr>
          <w:rFonts w:ascii="Times New Roman" w:eastAsia="宋体" w:hAnsi="Times New Roman" w:cs="Times New Roman"/>
          <w:b w:val="0"/>
          <w:snapToGrid w:val="0"/>
          <w:sz w:val="24"/>
          <w:szCs w:val="22"/>
          <w:lang w:val="en-US" w:eastAsia="zh-CN"/>
        </w:rPr>
        <w:t xml:space="preserve"> in MIB</w:t>
      </w:r>
      <w:r w:rsidR="00B71849">
        <w:rPr>
          <w:rFonts w:ascii="Times New Roman" w:eastAsia="宋体" w:hAnsi="Times New Roman" w:cs="Times New Roman"/>
          <w:b w:val="0"/>
          <w:snapToGrid w:val="0"/>
          <w:sz w:val="24"/>
          <w:szCs w:val="22"/>
          <w:lang w:eastAsia="zh-CN"/>
        </w:rPr>
        <w:t xml:space="preserve">. </w:t>
      </w:r>
      <w:r>
        <w:rPr>
          <w:rFonts w:ascii="Times New Roman" w:eastAsia="宋体" w:hAnsi="Times New Roman" w:cs="Times New Roman"/>
          <w:b w:val="0"/>
          <w:snapToGrid w:val="0"/>
          <w:sz w:val="24"/>
          <w:szCs w:val="22"/>
          <w:lang w:eastAsia="zh-CN"/>
        </w:rPr>
        <w:t>In addition,</w:t>
      </w:r>
      <w:r>
        <w:rPr>
          <w:rFonts w:ascii="Times New Roman" w:eastAsia="宋体" w:hAnsi="Times New Roman" w:cs="Times New Roman" w:hint="eastAsia"/>
          <w:b w:val="0"/>
          <w:snapToGrid w:val="0"/>
          <w:sz w:val="24"/>
          <w:szCs w:val="22"/>
          <w:lang w:eastAsia="zh-CN"/>
        </w:rPr>
        <w:t xml:space="preserve"> </w:t>
      </w:r>
      <w:r w:rsidR="00B87CC1">
        <w:rPr>
          <w:rFonts w:ascii="Times New Roman" w:eastAsia="宋体" w:hAnsi="Times New Roman" w:cs="Times New Roman"/>
          <w:b w:val="0"/>
          <w:snapToGrid w:val="0"/>
          <w:sz w:val="24"/>
          <w:szCs w:val="22"/>
          <w:lang w:eastAsia="zh-CN"/>
        </w:rPr>
        <w:t xml:space="preserve">SSB may not be </w:t>
      </w:r>
      <w:r w:rsidR="000E1EDA">
        <w:rPr>
          <w:rFonts w:ascii="Times New Roman" w:eastAsia="宋体" w:hAnsi="Times New Roman" w:cs="Times New Roman"/>
          <w:b w:val="0"/>
          <w:snapToGrid w:val="0"/>
          <w:sz w:val="24"/>
          <w:szCs w:val="22"/>
          <w:lang w:eastAsia="zh-CN"/>
        </w:rPr>
        <w:t xml:space="preserve">PRB </w:t>
      </w:r>
      <w:r w:rsidR="00B87CC1">
        <w:rPr>
          <w:rFonts w:ascii="Times New Roman" w:eastAsia="宋体" w:hAnsi="Times New Roman" w:cs="Times New Roman"/>
          <w:b w:val="0"/>
          <w:snapToGrid w:val="0"/>
          <w:sz w:val="24"/>
          <w:szCs w:val="22"/>
          <w:lang w:eastAsia="zh-CN"/>
        </w:rPr>
        <w:t xml:space="preserve">aligned with the </w:t>
      </w:r>
      <w:r w:rsidR="000E1EDA">
        <w:rPr>
          <w:rFonts w:ascii="Times New Roman" w:eastAsia="宋体" w:hAnsi="Times New Roman" w:cs="Times New Roman"/>
          <w:b w:val="0"/>
          <w:snapToGrid w:val="0"/>
          <w:sz w:val="24"/>
          <w:szCs w:val="22"/>
          <w:lang w:eastAsia="zh-CN"/>
        </w:rPr>
        <w:t>common</w:t>
      </w:r>
      <w:r w:rsidR="00B87CC1">
        <w:rPr>
          <w:rFonts w:ascii="Times New Roman" w:eastAsia="宋体" w:hAnsi="Times New Roman" w:cs="Times New Roman"/>
          <w:b w:val="0"/>
          <w:snapToGrid w:val="0"/>
          <w:sz w:val="24"/>
          <w:szCs w:val="22"/>
          <w:lang w:eastAsia="zh-CN"/>
        </w:rPr>
        <w:t xml:space="preserve"> PRB and there would be </w:t>
      </w:r>
      <w:r w:rsidR="00C976E3">
        <w:rPr>
          <w:rFonts w:ascii="Times New Roman" w:eastAsia="宋体" w:hAnsi="Times New Roman" w:cs="Times New Roman"/>
          <w:b w:val="0"/>
          <w:snapToGrid w:val="0"/>
          <w:sz w:val="24"/>
          <w:szCs w:val="22"/>
          <w:lang w:eastAsia="zh-CN"/>
        </w:rPr>
        <w:t xml:space="preserve">a </w:t>
      </w:r>
      <w:r w:rsidR="00B87CC1">
        <w:rPr>
          <w:rFonts w:ascii="Times New Roman" w:eastAsia="宋体" w:hAnsi="Times New Roman" w:cs="Times New Roman"/>
          <w:b w:val="0"/>
          <w:snapToGrid w:val="0"/>
          <w:sz w:val="24"/>
          <w:szCs w:val="22"/>
          <w:lang w:eastAsia="zh-CN"/>
        </w:rPr>
        <w:t xml:space="preserve">sub-carrier </w:t>
      </w:r>
      <w:r w:rsidR="00DD691D">
        <w:rPr>
          <w:rFonts w:ascii="Times New Roman" w:eastAsia="宋体" w:hAnsi="Times New Roman" w:cs="Times New Roman"/>
          <w:b w:val="0"/>
          <w:snapToGrid w:val="0"/>
          <w:sz w:val="24"/>
          <w:szCs w:val="22"/>
          <w:lang w:eastAsia="zh-CN"/>
        </w:rPr>
        <w:t xml:space="preserve">level </w:t>
      </w:r>
      <w:r w:rsidR="00B87CC1">
        <w:rPr>
          <w:rFonts w:ascii="Times New Roman" w:eastAsia="宋体" w:hAnsi="Times New Roman" w:cs="Times New Roman"/>
          <w:b w:val="0"/>
          <w:snapToGrid w:val="0"/>
          <w:sz w:val="24"/>
          <w:szCs w:val="22"/>
          <w:lang w:eastAsia="zh-CN"/>
        </w:rPr>
        <w:t xml:space="preserve">offset between the edge of SSB PRB and the PRB grid for </w:t>
      </w:r>
      <w:r w:rsidR="00C976E3">
        <w:rPr>
          <w:rFonts w:ascii="Times New Roman" w:eastAsia="宋体" w:hAnsi="Times New Roman" w:cs="Times New Roman"/>
          <w:b w:val="0"/>
          <w:snapToGrid w:val="0"/>
          <w:sz w:val="24"/>
          <w:szCs w:val="22"/>
          <w:lang w:eastAsia="zh-CN"/>
        </w:rPr>
        <w:t xml:space="preserve">the </w:t>
      </w:r>
      <w:r w:rsidR="00B87CC1">
        <w:rPr>
          <w:rFonts w:ascii="Times New Roman" w:eastAsia="宋体" w:hAnsi="Times New Roman" w:cs="Times New Roman"/>
          <w:b w:val="0"/>
          <w:snapToGrid w:val="0"/>
          <w:sz w:val="24"/>
          <w:szCs w:val="22"/>
          <w:lang w:eastAsia="zh-CN"/>
        </w:rPr>
        <w:t>c</w:t>
      </w:r>
      <w:r w:rsidR="00B87CC1" w:rsidRPr="003537F0">
        <w:rPr>
          <w:rFonts w:ascii="Times New Roman" w:eastAsia="宋体" w:hAnsi="Times New Roman" w:cs="Times New Roman"/>
          <w:b w:val="0"/>
          <w:snapToGrid w:val="0"/>
          <w:sz w:val="24"/>
          <w:szCs w:val="22"/>
          <w:lang w:eastAsia="zh-CN"/>
        </w:rPr>
        <w:t xml:space="preserve">ommon PRB. To let UE know the PRB grid for </w:t>
      </w:r>
      <w:r w:rsidR="00C976E3" w:rsidRPr="003537F0">
        <w:rPr>
          <w:rFonts w:ascii="Times New Roman" w:eastAsia="宋体" w:hAnsi="Times New Roman" w:cs="Times New Roman"/>
          <w:b w:val="0"/>
          <w:snapToGrid w:val="0"/>
          <w:sz w:val="24"/>
          <w:szCs w:val="22"/>
          <w:lang w:eastAsia="zh-CN"/>
        </w:rPr>
        <w:t xml:space="preserve">the </w:t>
      </w:r>
      <w:r w:rsidR="00B87CC1" w:rsidRPr="003537F0">
        <w:rPr>
          <w:rFonts w:ascii="Times New Roman" w:eastAsia="宋体" w:hAnsi="Times New Roman" w:cs="Times New Roman"/>
          <w:b w:val="0"/>
          <w:snapToGrid w:val="0"/>
          <w:sz w:val="24"/>
          <w:szCs w:val="22"/>
          <w:lang w:eastAsia="zh-CN"/>
        </w:rPr>
        <w:t xml:space="preserve">common PRB, </w:t>
      </w:r>
      <w:r w:rsidR="0005094C" w:rsidRPr="003537F0">
        <w:rPr>
          <w:rFonts w:ascii="Times New Roman" w:eastAsia="宋体" w:hAnsi="Times New Roman" w:cs="Times New Roman"/>
          <w:b w:val="0"/>
          <w:snapToGrid w:val="0"/>
          <w:sz w:val="24"/>
          <w:szCs w:val="22"/>
          <w:lang w:eastAsia="zh-CN"/>
        </w:rPr>
        <w:t xml:space="preserve">a sub-carrier </w:t>
      </w:r>
      <w:r w:rsidR="004D251D" w:rsidRPr="003537F0">
        <w:rPr>
          <w:rFonts w:ascii="Times New Roman" w:eastAsia="宋体" w:hAnsi="Times New Roman" w:cs="Times New Roman"/>
          <w:b w:val="0"/>
          <w:snapToGrid w:val="0"/>
          <w:sz w:val="24"/>
          <w:szCs w:val="22"/>
          <w:lang w:eastAsia="zh-CN"/>
        </w:rPr>
        <w:t xml:space="preserve">level </w:t>
      </w:r>
      <w:r w:rsidR="0005094C" w:rsidRPr="003537F0">
        <w:rPr>
          <w:rFonts w:ascii="Times New Roman" w:eastAsia="宋体" w:hAnsi="Times New Roman" w:cs="Times New Roman"/>
          <w:b w:val="0"/>
          <w:snapToGrid w:val="0"/>
          <w:sz w:val="24"/>
          <w:szCs w:val="22"/>
          <w:lang w:eastAsia="zh-CN"/>
        </w:rPr>
        <w:t xml:space="preserve">offset </w:t>
      </w:r>
      <w:r w:rsidR="00B87CC1" w:rsidRPr="003537F0">
        <w:rPr>
          <w:rFonts w:ascii="Times New Roman" w:eastAsia="宋体" w:hAnsi="Times New Roman" w:cs="Times New Roman"/>
          <w:b w:val="0"/>
          <w:snapToGrid w:val="0"/>
          <w:sz w:val="24"/>
          <w:szCs w:val="22"/>
          <w:lang w:eastAsia="zh-CN"/>
        </w:rPr>
        <w:t xml:space="preserve">is indicated by PBCH. More specifically, the offset is denoted by </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00B87CC1" w:rsidRPr="003537F0">
        <w:rPr>
          <w:rFonts w:ascii="Times New Roman" w:eastAsia="宋体" w:hAnsi="Times New Roman" w:cs="Times New Roman"/>
          <w:b w:val="0"/>
          <w:snapToGrid w:val="0"/>
          <w:sz w:val="24"/>
          <w:szCs w:val="22"/>
          <w:lang w:eastAsia="zh-CN"/>
        </w:rPr>
        <w:t xml:space="preserve">. For FR1, </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r>
          <m:rPr>
            <m:sty m:val="bi"/>
          </m:rPr>
          <w:rPr>
            <w:rFonts w:ascii="Cambria Math" w:eastAsia="宋体" w:hAnsi="Cambria Math" w:cs="Times New Roman"/>
            <w:snapToGrid w:val="0"/>
            <w:sz w:val="24"/>
            <w:szCs w:val="22"/>
            <w:lang w:eastAsia="zh-CN"/>
          </w:rPr>
          <m:t>∈{0,1,2,…,23}</m:t>
        </m:r>
      </m:oMath>
      <w:r w:rsidR="00B87CC1" w:rsidRPr="003537F0">
        <w:rPr>
          <w:rFonts w:ascii="Times New Roman" w:eastAsia="宋体" w:hAnsi="Times New Roman" w:cs="Times New Roman" w:hint="eastAsia"/>
          <w:b w:val="0"/>
          <w:snapToGrid w:val="0"/>
          <w:sz w:val="24"/>
          <w:szCs w:val="22"/>
          <w:lang w:eastAsia="zh-CN"/>
        </w:rPr>
        <w:t>,</w:t>
      </w:r>
      <w:r w:rsidR="00B87CC1" w:rsidRPr="003537F0">
        <w:rPr>
          <w:rFonts w:ascii="Times New Roman" w:eastAsia="宋体" w:hAnsi="Times New Roman" w:cs="Times New Roman"/>
          <w:b w:val="0"/>
          <w:snapToGrid w:val="0"/>
          <w:sz w:val="24"/>
          <w:szCs w:val="22"/>
          <w:lang w:eastAsia="zh-CN"/>
        </w:rPr>
        <w:t xml:space="preserve"> expressed in terms of 15 kHz</w:t>
      </w:r>
      <w:r w:rsidR="0005094C" w:rsidRPr="003537F0">
        <w:rPr>
          <w:rFonts w:ascii="Times New Roman" w:eastAsia="宋体" w:hAnsi="Times New Roman" w:cs="Times New Roman"/>
          <w:b w:val="0"/>
          <w:snapToGrid w:val="0"/>
          <w:sz w:val="24"/>
          <w:szCs w:val="22"/>
          <w:lang w:eastAsia="zh-CN"/>
        </w:rPr>
        <w:t xml:space="preserve"> SCS</w:t>
      </w:r>
      <w:r w:rsidR="00B87CC1" w:rsidRPr="003537F0">
        <w:rPr>
          <w:rFonts w:ascii="Times New Roman" w:eastAsia="宋体" w:hAnsi="Times New Roman" w:cs="Times New Roman" w:hint="eastAsia"/>
          <w:b w:val="0"/>
          <w:snapToGrid w:val="0"/>
          <w:sz w:val="24"/>
          <w:szCs w:val="22"/>
          <w:lang w:val="en-US" w:eastAsia="zh-CN"/>
        </w:rPr>
        <w:t>.</w:t>
      </w:r>
      <w:r w:rsidR="00B87CC1" w:rsidRPr="003537F0">
        <w:rPr>
          <w:rFonts w:ascii="Times New Roman" w:eastAsia="宋体" w:hAnsi="Times New Roman" w:cs="Times New Roman"/>
          <w:b w:val="0"/>
          <w:snapToGrid w:val="0"/>
          <w:sz w:val="24"/>
          <w:szCs w:val="22"/>
          <w:lang w:eastAsia="zh-CN"/>
        </w:rPr>
        <w:t xml:space="preserve"> The 4 least significant bits of </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00B87CC1" w:rsidRPr="003537F0">
        <w:rPr>
          <w:rFonts w:ascii="Times New Roman" w:eastAsia="宋体" w:hAnsi="Times New Roman" w:cs="Times New Roman"/>
          <w:b w:val="0"/>
          <w:snapToGrid w:val="0"/>
          <w:sz w:val="24"/>
          <w:szCs w:val="22"/>
          <w:lang w:eastAsia="zh-CN"/>
        </w:rPr>
        <w:t xml:space="preserve"> is</w:t>
      </w:r>
      <w:r w:rsidR="00B87CC1" w:rsidRPr="003537F0">
        <w:rPr>
          <w:rFonts w:ascii="Times New Roman" w:eastAsia="宋体" w:hAnsi="Times New Roman" w:cs="Times New Roman"/>
          <w:b w:val="0"/>
          <w:snapToGrid w:val="0"/>
          <w:sz w:val="24"/>
          <w:szCs w:val="22"/>
          <w:lang w:val="en-US" w:eastAsia="zh-CN"/>
        </w:rPr>
        <w:t xml:space="preserve"> </w:t>
      </w:r>
      <w:r w:rsidR="00B87CC1" w:rsidRPr="003537F0">
        <w:rPr>
          <w:rFonts w:ascii="Times New Roman" w:eastAsia="宋体" w:hAnsi="Times New Roman" w:cs="Times New Roman"/>
          <w:b w:val="0"/>
          <w:snapToGrid w:val="0"/>
          <w:sz w:val="24"/>
          <w:szCs w:val="22"/>
          <w:lang w:eastAsia="zh-CN"/>
        </w:rPr>
        <w:t xml:space="preserve">indicated by </w:t>
      </w:r>
      <w:r w:rsidR="00B87CC1" w:rsidRPr="003537F0">
        <w:rPr>
          <w:rFonts w:ascii="Times New Roman" w:eastAsia="宋体" w:hAnsi="Times New Roman" w:cs="Times New Roman"/>
          <w:b w:val="0"/>
          <w:i/>
          <w:snapToGrid w:val="0"/>
          <w:sz w:val="24"/>
          <w:szCs w:val="22"/>
          <w:lang w:eastAsia="zh-CN"/>
        </w:rPr>
        <w:t>ssb-SubcarrierOffset</w:t>
      </w:r>
      <w:r w:rsidR="00B87CC1" w:rsidRPr="003537F0">
        <w:rPr>
          <w:rFonts w:ascii="Times New Roman" w:eastAsia="宋体" w:hAnsi="Times New Roman" w:cs="Times New Roman"/>
          <w:b w:val="0"/>
          <w:snapToGrid w:val="0"/>
          <w:sz w:val="24"/>
          <w:szCs w:val="22"/>
          <w:lang w:eastAsia="zh-CN"/>
        </w:rPr>
        <w:t xml:space="preserve"> in MIB and the most significant bit of </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00B87CC1" w:rsidRPr="003537F0">
        <w:rPr>
          <w:rFonts w:ascii="Times New Roman" w:eastAsia="宋体" w:hAnsi="Times New Roman" w:cs="Times New Roman"/>
          <w:b w:val="0"/>
          <w:snapToGrid w:val="0"/>
          <w:sz w:val="24"/>
          <w:szCs w:val="22"/>
          <w:lang w:eastAsia="zh-CN"/>
        </w:rPr>
        <w:t xml:space="preserve">is given by </w:t>
      </w:r>
      <m:oMath>
        <m:sSub>
          <m:sSubPr>
            <m:ctrlPr>
              <w:rPr>
                <w:rFonts w:ascii="Cambria Math" w:hAnsi="Cambria Math"/>
                <w:b w:val="0"/>
                <w:i/>
                <w:sz w:val="20"/>
                <w:lang w:eastAsia="en-US"/>
              </w:rPr>
            </m:ctrlPr>
          </m:sSubPr>
          <m:e>
            <m:acc>
              <m:accPr>
                <m:chr m:val="̅"/>
                <m:ctrlPr>
                  <w:rPr>
                    <w:rFonts w:ascii="Cambria Math" w:hAnsi="Cambria Math"/>
                    <w:b w:val="0"/>
                    <w:i/>
                    <w:sz w:val="20"/>
                    <w:lang w:eastAsia="en-US"/>
                  </w:rPr>
                </m:ctrlPr>
              </m:accPr>
              <m:e>
                <m:r>
                  <m:rPr>
                    <m:sty m:val="bi"/>
                  </m:rPr>
                  <w:rPr>
                    <w:rFonts w:ascii="Cambria Math" w:hAnsi="Cambria Math"/>
                  </w:rPr>
                  <m:t>a</m:t>
                </m:r>
              </m:e>
            </m:acc>
          </m:e>
          <m:sub>
            <m:acc>
              <m:accPr>
                <m:chr m:val="̅"/>
                <m:ctrlPr>
                  <w:rPr>
                    <w:rFonts w:ascii="Cambria Math" w:hAnsi="Cambria Math"/>
                    <w:b w:val="0"/>
                    <w:i/>
                    <w:sz w:val="20"/>
                    <w:lang w:eastAsia="en-US"/>
                  </w:rPr>
                </m:ctrlPr>
              </m:accPr>
              <m:e>
                <m:r>
                  <m:rPr>
                    <m:sty m:val="bi"/>
                  </m:rPr>
                  <w:rPr>
                    <w:rFonts w:ascii="Cambria Math" w:hAnsi="Cambria Math"/>
                  </w:rPr>
                  <m:t>A</m:t>
                </m:r>
              </m:e>
            </m:acc>
            <m:r>
              <m:rPr>
                <m:sty m:val="bi"/>
              </m:rPr>
              <w:rPr>
                <w:rFonts w:ascii="Cambria Math" w:hAnsi="Cambria Math"/>
              </w:rPr>
              <m:t>+5</m:t>
            </m:r>
          </m:sub>
        </m:sSub>
      </m:oMath>
      <w:r w:rsidR="00B87CC1" w:rsidRPr="003537F0">
        <w:rPr>
          <w:rFonts w:ascii="Times New Roman" w:eastAsia="宋体" w:hAnsi="Times New Roman" w:cs="Times New Roman"/>
          <w:b w:val="0"/>
          <w:snapToGrid w:val="0"/>
          <w:sz w:val="24"/>
          <w:szCs w:val="22"/>
          <w:lang w:eastAsia="zh-CN"/>
        </w:rPr>
        <w:t xml:space="preserve"> in PBCH payload.</w:t>
      </w:r>
    </w:p>
    <w:p w14:paraId="7759251E" w14:textId="6E800DB7" w:rsidR="00332862" w:rsidRPr="00DD691D" w:rsidRDefault="004D251D" w:rsidP="003537F0">
      <w:pPr>
        <w:pStyle w:val="LGTdoc1"/>
        <w:spacing w:beforeLines="0" w:before="240"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For NR_U, r</w:t>
      </w:r>
      <w:r w:rsidR="0021702C">
        <w:rPr>
          <w:rFonts w:ascii="Times New Roman" w:eastAsia="宋体" w:hAnsi="Times New Roman" w:cs="Times New Roman"/>
          <w:b w:val="0"/>
          <w:snapToGrid w:val="0"/>
          <w:sz w:val="24"/>
          <w:szCs w:val="22"/>
          <w:lang w:eastAsia="zh-CN"/>
        </w:rPr>
        <w:t xml:space="preserve">egarding the alignment of PRB grids of SSB PRB and the common PRB, </w:t>
      </w:r>
      <w:r w:rsidR="002B28E6">
        <w:rPr>
          <w:rFonts w:ascii="Times New Roman" w:eastAsia="宋体" w:hAnsi="Times New Roman" w:cs="Times New Roman"/>
          <w:b w:val="0"/>
          <w:snapToGrid w:val="0"/>
          <w:sz w:val="24"/>
          <w:szCs w:val="22"/>
          <w:lang w:eastAsia="zh-CN"/>
        </w:rPr>
        <w:t>t</w:t>
      </w:r>
      <w:r w:rsidR="00B87CC1">
        <w:rPr>
          <w:rFonts w:ascii="Times New Roman" w:eastAsia="宋体" w:hAnsi="Times New Roman" w:cs="Times New Roman"/>
          <w:b w:val="0"/>
          <w:snapToGrid w:val="0"/>
          <w:sz w:val="24"/>
          <w:szCs w:val="22"/>
          <w:lang w:eastAsia="zh-CN"/>
        </w:rPr>
        <w:t xml:space="preserve">he </w:t>
      </w:r>
      <w:r w:rsidR="000E1EDA">
        <w:rPr>
          <w:rFonts w:ascii="Times New Roman" w:eastAsia="宋体" w:hAnsi="Times New Roman" w:cs="Times New Roman"/>
          <w:b w:val="0"/>
          <w:snapToGrid w:val="0"/>
          <w:sz w:val="24"/>
          <w:szCs w:val="22"/>
          <w:lang w:eastAsia="zh-CN"/>
        </w:rPr>
        <w:t xml:space="preserve">possible </w:t>
      </w:r>
      <w:r w:rsidR="00B87CC1">
        <w:rPr>
          <w:rFonts w:ascii="Times New Roman" w:eastAsia="宋体" w:hAnsi="Times New Roman" w:cs="Times New Roman"/>
          <w:b w:val="0"/>
          <w:snapToGrid w:val="0"/>
          <w:sz w:val="24"/>
          <w:szCs w:val="22"/>
          <w:lang w:eastAsia="zh-CN"/>
        </w:rPr>
        <w:t xml:space="preserve">values of </w:t>
      </w:r>
      <w:r w:rsidR="00C976E3">
        <w:rPr>
          <w:rFonts w:ascii="Times New Roman" w:eastAsia="宋体" w:hAnsi="Times New Roman" w:cs="Times New Roman"/>
          <w:b w:val="0"/>
          <w:snapToGrid w:val="0"/>
          <w:sz w:val="24"/>
          <w:szCs w:val="22"/>
          <w:lang w:eastAsia="zh-CN"/>
        </w:rPr>
        <w:t xml:space="preserve">the </w:t>
      </w:r>
      <w:r w:rsidR="00B87CC1">
        <w:rPr>
          <w:rFonts w:ascii="Times New Roman" w:eastAsia="宋体" w:hAnsi="Times New Roman" w:cs="Times New Roman"/>
          <w:b w:val="0"/>
          <w:snapToGrid w:val="0"/>
          <w:sz w:val="24"/>
          <w:szCs w:val="22"/>
          <w:lang w:eastAsia="zh-CN"/>
        </w:rPr>
        <w:t xml:space="preserve">sub-carrier </w:t>
      </w:r>
      <w:r>
        <w:rPr>
          <w:rFonts w:ascii="Times New Roman" w:eastAsia="宋体" w:hAnsi="Times New Roman" w:cs="Times New Roman"/>
          <w:b w:val="0"/>
          <w:snapToGrid w:val="0"/>
          <w:sz w:val="24"/>
          <w:szCs w:val="22"/>
          <w:lang w:eastAsia="zh-CN"/>
        </w:rPr>
        <w:t xml:space="preserve">level </w:t>
      </w:r>
      <w:r w:rsidR="00B87CC1">
        <w:rPr>
          <w:rFonts w:ascii="Times New Roman" w:eastAsia="宋体" w:hAnsi="Times New Roman" w:cs="Times New Roman"/>
          <w:b w:val="0"/>
          <w:snapToGrid w:val="0"/>
          <w:sz w:val="24"/>
          <w:szCs w:val="22"/>
          <w:lang w:eastAsia="zh-CN"/>
        </w:rPr>
        <w:t xml:space="preserve">offset </w:t>
      </w:r>
      <w:r w:rsidR="000E1EDA">
        <w:rPr>
          <w:rFonts w:ascii="Times New Roman" w:eastAsia="宋体" w:hAnsi="Times New Roman" w:cs="Times New Roman"/>
          <w:b w:val="0"/>
          <w:snapToGrid w:val="0"/>
          <w:sz w:val="24"/>
          <w:szCs w:val="22"/>
          <w:lang w:eastAsia="zh-CN"/>
        </w:rPr>
        <w:t xml:space="preserve">in NR_U </w:t>
      </w:r>
      <w:r w:rsidR="005E3115">
        <w:rPr>
          <w:rFonts w:ascii="Times New Roman" w:eastAsia="宋体" w:hAnsi="Times New Roman" w:cs="Times New Roman"/>
          <w:b w:val="0"/>
          <w:snapToGrid w:val="0"/>
          <w:sz w:val="24"/>
          <w:szCs w:val="22"/>
          <w:lang w:eastAsia="zh-CN"/>
        </w:rPr>
        <w:t xml:space="preserve">may be different from that in NR. </w:t>
      </w:r>
      <w:r>
        <w:rPr>
          <w:rFonts w:ascii="Times New Roman" w:eastAsia="宋体" w:hAnsi="Times New Roman" w:cs="Times New Roman"/>
          <w:b w:val="0"/>
          <w:snapToGrid w:val="0"/>
          <w:sz w:val="24"/>
          <w:szCs w:val="22"/>
          <w:lang w:val="en-US" w:eastAsia="zh-CN"/>
        </w:rPr>
        <w:t xml:space="preserve">The possible values are kind of subject to valid combinations of sync raster and channel raster. As mentioned before, there is only one sync raster per 20 MHz. Meanwhile, RAN4 is </w:t>
      </w:r>
      <w:r w:rsidR="003537F0">
        <w:rPr>
          <w:rFonts w:ascii="Times New Roman" w:eastAsia="宋体" w:hAnsi="Times New Roman" w:cs="Times New Roman"/>
          <w:b w:val="0"/>
          <w:snapToGrid w:val="0"/>
          <w:sz w:val="24"/>
          <w:szCs w:val="22"/>
          <w:lang w:val="en-US" w:eastAsia="zh-CN"/>
        </w:rPr>
        <w:t>trying to define channel raster points</w:t>
      </w:r>
      <w:r>
        <w:rPr>
          <w:rFonts w:ascii="Times New Roman" w:eastAsia="宋体" w:hAnsi="Times New Roman" w:cs="Times New Roman"/>
          <w:b w:val="0"/>
          <w:snapToGrid w:val="0"/>
          <w:sz w:val="24"/>
          <w:szCs w:val="22"/>
          <w:lang w:val="en-US" w:eastAsia="zh-CN"/>
        </w:rPr>
        <w:t xml:space="preserve"> for different channel bandwidth. According to RAN4’s </w:t>
      </w:r>
      <w:r w:rsidR="00DD691D">
        <w:rPr>
          <w:rFonts w:ascii="Times New Roman" w:eastAsia="宋体" w:hAnsi="Times New Roman" w:cs="Times New Roman"/>
          <w:b w:val="0"/>
          <w:snapToGrid w:val="0"/>
          <w:sz w:val="24"/>
          <w:szCs w:val="22"/>
          <w:lang w:val="en-US" w:eastAsia="zh-CN"/>
        </w:rPr>
        <w:t xml:space="preserve">agreed WFs on sync raster and channel raster, the possible combinations would result in </w:t>
      </w:r>
      <w:r w:rsidR="00DD691D">
        <w:rPr>
          <w:rFonts w:ascii="Times New Roman" w:eastAsia="宋体" w:hAnsi="Times New Roman" w:cs="Times New Roman" w:hint="eastAsia"/>
          <w:b w:val="0"/>
          <w:snapToGrid w:val="0"/>
          <w:sz w:val="24"/>
          <w:szCs w:val="22"/>
          <w:lang w:val="en-US" w:eastAsia="zh-CN"/>
        </w:rPr>
        <w:t xml:space="preserve">more than one possible values of sub-carrier level </w:t>
      </w:r>
      <w:r w:rsidR="008C4F56">
        <w:rPr>
          <w:rFonts w:ascii="Times New Roman" w:eastAsia="宋体" w:hAnsi="Times New Roman" w:cs="Times New Roman"/>
          <w:b w:val="0"/>
          <w:snapToGrid w:val="0"/>
          <w:sz w:val="24"/>
          <w:szCs w:val="22"/>
          <w:lang w:eastAsia="zh-CN"/>
        </w:rPr>
        <w:t>offset</w:t>
      </w:r>
      <w:r w:rsidR="00DD691D">
        <w:rPr>
          <w:rFonts w:ascii="Times New Roman" w:eastAsia="宋体" w:hAnsi="Times New Roman" w:cs="Times New Roman"/>
          <w:b w:val="0"/>
          <w:snapToGrid w:val="0"/>
          <w:sz w:val="24"/>
          <w:szCs w:val="22"/>
          <w:lang w:eastAsia="zh-CN"/>
        </w:rPr>
        <w:t>. Therefore, it is necessary to indicate sub-carrier level offs</w:t>
      </w:r>
      <w:r w:rsidR="00DD691D" w:rsidRPr="003537F0">
        <w:rPr>
          <w:rFonts w:ascii="Times New Roman" w:eastAsia="宋体" w:hAnsi="Times New Roman" w:cs="Times New Roman"/>
          <w:b w:val="0"/>
          <w:snapToGrid w:val="0"/>
          <w:sz w:val="24"/>
          <w:szCs w:val="22"/>
          <w:lang w:eastAsia="zh-CN"/>
        </w:rPr>
        <w:t>et (</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sidR="00DD691D" w:rsidRPr="003537F0">
        <w:rPr>
          <w:rFonts w:ascii="Times New Roman" w:eastAsia="宋体" w:hAnsi="Times New Roman" w:cs="Times New Roman"/>
          <w:b w:val="0"/>
          <w:snapToGrid w:val="0"/>
          <w:sz w:val="24"/>
          <w:szCs w:val="22"/>
          <w:lang w:eastAsia="zh-CN"/>
        </w:rPr>
        <w:t xml:space="preserve">) in PBCH payload </w:t>
      </w:r>
      <w:r w:rsidR="0021702C" w:rsidRPr="003537F0">
        <w:rPr>
          <w:rFonts w:ascii="Times New Roman" w:eastAsia="宋体" w:hAnsi="Times New Roman" w:cs="Times New Roman"/>
          <w:b w:val="0"/>
          <w:snapToGrid w:val="0"/>
          <w:sz w:val="24"/>
          <w:szCs w:val="22"/>
          <w:lang w:eastAsia="zh-CN"/>
        </w:rPr>
        <w:t xml:space="preserve">so that </w:t>
      </w:r>
      <w:r w:rsidR="00DD691D" w:rsidRPr="003537F0">
        <w:rPr>
          <w:rFonts w:ascii="Times New Roman" w:eastAsia="宋体" w:hAnsi="Times New Roman" w:cs="Times New Roman"/>
          <w:b w:val="0"/>
          <w:snapToGrid w:val="0"/>
          <w:sz w:val="24"/>
          <w:szCs w:val="22"/>
          <w:lang w:eastAsia="zh-CN"/>
        </w:rPr>
        <w:t>UE</w:t>
      </w:r>
      <w:r w:rsidR="0021702C" w:rsidRPr="003537F0">
        <w:rPr>
          <w:rFonts w:ascii="Times New Roman" w:eastAsia="宋体" w:hAnsi="Times New Roman" w:cs="Times New Roman"/>
          <w:b w:val="0"/>
          <w:snapToGrid w:val="0"/>
          <w:sz w:val="24"/>
          <w:szCs w:val="22"/>
          <w:lang w:eastAsia="zh-CN"/>
        </w:rPr>
        <w:t xml:space="preserve"> can determine the exact frequency location of CORESET#0</w:t>
      </w:r>
      <w:r w:rsidR="002B28E6" w:rsidRPr="003537F0">
        <w:rPr>
          <w:rFonts w:ascii="Times New Roman" w:eastAsia="宋体" w:hAnsi="Times New Roman" w:cs="Times New Roman"/>
          <w:b w:val="0"/>
          <w:snapToGrid w:val="0"/>
          <w:sz w:val="24"/>
          <w:szCs w:val="22"/>
          <w:lang w:eastAsia="zh-CN"/>
        </w:rPr>
        <w:t xml:space="preserve">. </w:t>
      </w:r>
    </w:p>
    <w:p w14:paraId="52CFC503" w14:textId="45B6CC6B" w:rsidR="008B7103" w:rsidRDefault="00DD691D" w:rsidP="003537F0">
      <w:pPr>
        <w:pStyle w:val="LGTdoc1"/>
        <w:spacing w:beforeLines="0" w:before="240"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i/>
          <w:snapToGrid w:val="0"/>
          <w:sz w:val="24"/>
          <w:szCs w:val="22"/>
          <w:u w:val="single"/>
          <w:lang w:eastAsia="zh-CN"/>
        </w:rPr>
        <w:t>RB level offset</w:t>
      </w:r>
    </w:p>
    <w:p w14:paraId="1D5C6850" w14:textId="419B0C95" w:rsidR="005410D8" w:rsidRDefault="004334B4" w:rsidP="003537F0">
      <w:pPr>
        <w:pStyle w:val="LGTdoc1"/>
        <w:spacing w:beforeLines="0" w:before="240"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lastRenderedPageBreak/>
        <w:t xml:space="preserve">The </w:t>
      </w:r>
      <w:r w:rsidR="0096660F">
        <w:rPr>
          <w:rFonts w:ascii="Times New Roman" w:eastAsia="宋体" w:hAnsi="Times New Roman" w:cs="Times New Roman"/>
          <w:b w:val="0"/>
          <w:snapToGrid w:val="0"/>
          <w:sz w:val="24"/>
          <w:szCs w:val="22"/>
          <w:lang w:eastAsia="zh-CN"/>
        </w:rPr>
        <w:t xml:space="preserve">number of PRBs </w:t>
      </w:r>
      <w:r>
        <w:rPr>
          <w:rFonts w:ascii="Times New Roman" w:eastAsia="宋体" w:hAnsi="Times New Roman" w:cs="Times New Roman"/>
          <w:b w:val="0"/>
          <w:snapToGrid w:val="0"/>
          <w:sz w:val="24"/>
          <w:szCs w:val="22"/>
          <w:lang w:eastAsia="zh-CN"/>
        </w:rPr>
        <w:t xml:space="preserve">for CORESET#0 </w:t>
      </w:r>
      <w:r w:rsidR="0096660F">
        <w:rPr>
          <w:rFonts w:ascii="Times New Roman" w:eastAsia="宋体" w:hAnsi="Times New Roman" w:cs="Times New Roman"/>
          <w:b w:val="0"/>
          <w:snapToGrid w:val="0"/>
          <w:sz w:val="24"/>
          <w:szCs w:val="22"/>
          <w:lang w:eastAsia="zh-CN"/>
        </w:rPr>
        <w:t xml:space="preserve">is 48/96 for </w:t>
      </w:r>
      <w:r>
        <w:rPr>
          <w:rFonts w:ascii="Times New Roman" w:eastAsia="宋体" w:hAnsi="Times New Roman" w:cs="Times New Roman"/>
          <w:b w:val="0"/>
          <w:snapToGrid w:val="0"/>
          <w:sz w:val="24"/>
          <w:szCs w:val="22"/>
          <w:lang w:eastAsia="zh-CN"/>
        </w:rPr>
        <w:t>30/15 kHz respectively.</w:t>
      </w:r>
      <w:r w:rsidR="0021702C">
        <w:rPr>
          <w:rFonts w:ascii="Times New Roman" w:eastAsia="宋体" w:hAnsi="Times New Roman" w:cs="Times New Roman"/>
          <w:b w:val="0"/>
          <w:snapToGrid w:val="0"/>
          <w:sz w:val="24"/>
          <w:szCs w:val="22"/>
          <w:lang w:eastAsia="zh-CN"/>
        </w:rPr>
        <w:t xml:space="preserve"> Therefore, f</w:t>
      </w:r>
      <w:r>
        <w:rPr>
          <w:rFonts w:ascii="Times New Roman" w:eastAsia="宋体" w:hAnsi="Times New Roman" w:cs="Times New Roman"/>
          <w:b w:val="0"/>
          <w:snapToGrid w:val="0"/>
          <w:sz w:val="24"/>
          <w:szCs w:val="22"/>
          <w:lang w:eastAsia="zh-CN"/>
        </w:rPr>
        <w:t xml:space="preserve">or a specific common PRB grid, </w:t>
      </w:r>
      <w:r w:rsidR="008B7103">
        <w:rPr>
          <w:rFonts w:ascii="Times New Roman" w:eastAsia="宋体" w:hAnsi="Times New Roman" w:cs="Times New Roman"/>
          <w:b w:val="0"/>
          <w:snapToGrid w:val="0"/>
          <w:sz w:val="24"/>
          <w:szCs w:val="22"/>
          <w:lang w:eastAsia="zh-CN"/>
        </w:rPr>
        <w:t xml:space="preserve">if CORESET#0 is always confined within a 20-MHz sub-band, </w:t>
      </w:r>
      <w:r>
        <w:rPr>
          <w:rFonts w:ascii="Times New Roman" w:eastAsia="宋体" w:hAnsi="Times New Roman" w:cs="Times New Roman"/>
          <w:b w:val="0"/>
          <w:snapToGrid w:val="0"/>
          <w:sz w:val="24"/>
          <w:szCs w:val="22"/>
          <w:lang w:eastAsia="zh-CN"/>
        </w:rPr>
        <w:t>the candidate frequency locations of CORESET#0 in a</w:t>
      </w:r>
      <w:r w:rsidR="0021702C">
        <w:rPr>
          <w:rFonts w:ascii="Times New Roman" w:eastAsia="宋体" w:hAnsi="Times New Roman" w:cs="Times New Roman"/>
          <w:b w:val="0"/>
          <w:snapToGrid w:val="0"/>
          <w:sz w:val="24"/>
          <w:szCs w:val="22"/>
          <w:lang w:eastAsia="zh-CN"/>
        </w:rPr>
        <w:t xml:space="preserve"> </w:t>
      </w:r>
      <w:r>
        <w:rPr>
          <w:rFonts w:ascii="Times New Roman" w:eastAsia="宋体" w:hAnsi="Times New Roman" w:cs="Times New Roman"/>
          <w:b w:val="0"/>
          <w:snapToGrid w:val="0"/>
          <w:sz w:val="24"/>
          <w:szCs w:val="22"/>
          <w:lang w:eastAsia="zh-CN"/>
        </w:rPr>
        <w:t xml:space="preserve">sub-band </w:t>
      </w:r>
      <w:r w:rsidR="005410D8">
        <w:rPr>
          <w:rFonts w:ascii="Times New Roman" w:eastAsia="宋体" w:hAnsi="Times New Roman" w:cs="Times New Roman"/>
          <w:b w:val="0"/>
          <w:snapToGrid w:val="0"/>
          <w:sz w:val="24"/>
          <w:szCs w:val="22"/>
          <w:lang w:eastAsia="zh-CN"/>
        </w:rPr>
        <w:t>could</w:t>
      </w:r>
      <w:r w:rsidR="006B4157">
        <w:rPr>
          <w:rFonts w:ascii="Times New Roman" w:eastAsia="宋体" w:hAnsi="Times New Roman" w:cs="Times New Roman"/>
          <w:b w:val="0"/>
          <w:snapToGrid w:val="0"/>
          <w:sz w:val="24"/>
          <w:szCs w:val="22"/>
          <w:lang w:eastAsia="zh-CN"/>
        </w:rPr>
        <w:t xml:space="preserve"> be very limited. However, According to RAN4’s agreed WF on sync raster,</w:t>
      </w:r>
      <w:r w:rsidR="003B1169">
        <w:rPr>
          <w:rFonts w:ascii="Times New Roman" w:eastAsia="宋体" w:hAnsi="Times New Roman" w:cs="Times New Roman"/>
          <w:b w:val="0"/>
          <w:snapToGrid w:val="0"/>
          <w:sz w:val="24"/>
          <w:szCs w:val="22"/>
          <w:lang w:eastAsia="zh-CN"/>
        </w:rPr>
        <w:t xml:space="preserve"> to meet </w:t>
      </w:r>
      <w:r w:rsidR="006B4157">
        <w:rPr>
          <w:rFonts w:ascii="Times New Roman" w:eastAsia="宋体" w:hAnsi="Times New Roman" w:cs="Times New Roman"/>
          <w:b w:val="0"/>
          <w:snapToGrid w:val="0"/>
          <w:sz w:val="24"/>
          <w:szCs w:val="22"/>
          <w:lang w:eastAsia="zh-CN"/>
        </w:rPr>
        <w:t>requirement on minimum guardband</w:t>
      </w:r>
      <w:r w:rsidR="003B1169">
        <w:rPr>
          <w:rFonts w:ascii="Times New Roman" w:eastAsia="宋体" w:hAnsi="Times New Roman" w:cs="Times New Roman"/>
          <w:b w:val="0"/>
          <w:snapToGrid w:val="0"/>
          <w:sz w:val="24"/>
          <w:szCs w:val="22"/>
          <w:lang w:eastAsia="zh-CN"/>
        </w:rPr>
        <w:t xml:space="preserve"> and channel bandwidth</w:t>
      </w:r>
      <w:r w:rsidR="006B4157">
        <w:rPr>
          <w:rFonts w:ascii="Times New Roman" w:eastAsia="宋体" w:hAnsi="Times New Roman" w:cs="Times New Roman"/>
          <w:b w:val="0"/>
          <w:snapToGrid w:val="0"/>
          <w:sz w:val="24"/>
          <w:szCs w:val="22"/>
          <w:lang w:eastAsia="zh-CN"/>
        </w:rPr>
        <w:t>,</w:t>
      </w:r>
      <w:r w:rsidR="003B1169">
        <w:rPr>
          <w:rFonts w:ascii="Times New Roman" w:eastAsia="宋体" w:hAnsi="Times New Roman" w:cs="Times New Roman"/>
          <w:b w:val="0"/>
          <w:snapToGrid w:val="0"/>
          <w:sz w:val="24"/>
          <w:szCs w:val="22"/>
          <w:lang w:eastAsia="zh-CN"/>
        </w:rPr>
        <w:t xml:space="preserve"> the possible values of RB level offset between sync raster and the first RB of CORESET#0 are different for some sync raster</w:t>
      </w:r>
      <w:r w:rsidR="003537F0">
        <w:rPr>
          <w:rFonts w:ascii="Times New Roman" w:eastAsia="宋体" w:hAnsi="Times New Roman" w:cs="Times New Roman"/>
          <w:b w:val="0"/>
          <w:snapToGrid w:val="0"/>
          <w:sz w:val="24"/>
          <w:szCs w:val="22"/>
          <w:lang w:eastAsia="zh-CN"/>
        </w:rPr>
        <w:t xml:space="preserve"> point</w:t>
      </w:r>
      <w:r w:rsidR="003B1169">
        <w:rPr>
          <w:rFonts w:ascii="Times New Roman" w:eastAsia="宋体" w:hAnsi="Times New Roman" w:cs="Times New Roman"/>
          <w:b w:val="0"/>
          <w:snapToGrid w:val="0"/>
          <w:sz w:val="24"/>
          <w:szCs w:val="22"/>
          <w:lang w:eastAsia="zh-CN"/>
        </w:rPr>
        <w:t>s. Therefore, to simplify UE’s implementation, the RB level offset should be indicated by PBCH payload.</w:t>
      </w:r>
    </w:p>
    <w:p w14:paraId="3DA2A374" w14:textId="3CC5F93F" w:rsidR="00BC5B91" w:rsidRDefault="00BC5B91" w:rsidP="003537F0">
      <w:pPr>
        <w:pStyle w:val="LGTdoc1"/>
        <w:spacing w:beforeLines="0" w:before="240" w:after="0" w:afterAutospacing="0"/>
        <w:rPr>
          <w:rFonts w:ascii="Times New Roman" w:eastAsia="宋体" w:hAnsi="Times New Roman" w:cs="Times New Roman"/>
          <w:b w:val="0"/>
          <w:snapToGrid w:val="0"/>
          <w:sz w:val="24"/>
          <w:szCs w:val="22"/>
          <w:lang w:eastAsia="zh-CN"/>
        </w:rPr>
      </w:pPr>
      <w:r>
        <w:rPr>
          <w:rFonts w:ascii="Times New Roman" w:eastAsia="宋体" w:hAnsi="Times New Roman" w:cs="Times New Roman"/>
          <w:b w:val="0"/>
          <w:snapToGrid w:val="0"/>
          <w:sz w:val="24"/>
          <w:szCs w:val="22"/>
          <w:lang w:eastAsia="zh-CN"/>
        </w:rPr>
        <w:t>According to the discussions above, we have the following proposals.</w:t>
      </w:r>
    </w:p>
    <w:p w14:paraId="0FC42762" w14:textId="4FE9E248" w:rsidR="00477A13" w:rsidRDefault="00477A13" w:rsidP="003537F0">
      <w:pPr>
        <w:pStyle w:val="LGTdoc1"/>
        <w:spacing w:beforeLines="0" w:before="240"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hint="eastAsia"/>
          <w:snapToGrid w:val="0"/>
          <w:sz w:val="24"/>
          <w:szCs w:val="22"/>
          <w:lang w:eastAsia="zh-CN"/>
        </w:rPr>
        <w:t>Proposal 1: Confirm the working assumption on RMSI transmission with an SSB not on a sync raster.</w:t>
      </w:r>
    </w:p>
    <w:p w14:paraId="732790C6" w14:textId="1AC8093A" w:rsidR="00477A13" w:rsidRDefault="00965168" w:rsidP="003537F0">
      <w:pPr>
        <w:pStyle w:val="LGTdoc1"/>
        <w:numPr>
          <w:ilvl w:val="0"/>
          <w:numId w:val="12"/>
        </w:numPr>
        <w:spacing w:beforeLines="0"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snapToGrid w:val="0"/>
          <w:sz w:val="24"/>
          <w:szCs w:val="22"/>
          <w:lang w:eastAsia="zh-CN"/>
        </w:rPr>
        <w:t>B</w:t>
      </w:r>
      <w:r>
        <w:rPr>
          <w:rFonts w:ascii="Times New Roman" w:eastAsia="宋体" w:hAnsi="Times New Roman" w:cs="Times New Roman" w:hint="eastAsia"/>
          <w:snapToGrid w:val="0"/>
          <w:sz w:val="24"/>
          <w:szCs w:val="22"/>
          <w:lang w:eastAsia="zh-CN"/>
        </w:rPr>
        <w:t xml:space="preserve">oth </w:t>
      </w:r>
      <w:r>
        <w:rPr>
          <w:rFonts w:ascii="Times New Roman" w:eastAsia="宋体" w:hAnsi="Times New Roman" w:cs="Times New Roman"/>
          <w:snapToGrid w:val="0"/>
          <w:sz w:val="24"/>
          <w:szCs w:val="22"/>
          <w:lang w:eastAsia="zh-CN"/>
        </w:rPr>
        <w:t xml:space="preserve">sub-carrier level offset </w:t>
      </w:r>
      <w:r>
        <w:rPr>
          <w:rFonts w:ascii="Times New Roman" w:eastAsia="宋体" w:hAnsi="Times New Roman" w:cs="Times New Roman"/>
          <w:b w:val="0"/>
          <w:snapToGrid w:val="0"/>
          <w:sz w:val="24"/>
          <w:szCs w:val="22"/>
          <w:lang w:eastAsia="zh-CN"/>
        </w:rPr>
        <w:t>(</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Pr>
          <w:rFonts w:ascii="Times New Roman" w:eastAsia="宋体" w:hAnsi="Times New Roman" w:cs="Times New Roman"/>
          <w:b w:val="0"/>
          <w:snapToGrid w:val="0"/>
          <w:sz w:val="24"/>
          <w:szCs w:val="22"/>
          <w:lang w:eastAsia="zh-CN"/>
        </w:rPr>
        <w:t>)</w:t>
      </w:r>
      <w:r>
        <w:rPr>
          <w:rFonts w:ascii="Times New Roman" w:eastAsia="宋体" w:hAnsi="Times New Roman" w:cs="Times New Roman"/>
          <w:snapToGrid w:val="0"/>
          <w:sz w:val="24"/>
          <w:szCs w:val="22"/>
          <w:lang w:eastAsia="zh-CN"/>
        </w:rPr>
        <w:t xml:space="preserve"> and RB level offset should be indicated in PBCH payload.</w:t>
      </w:r>
    </w:p>
    <w:p w14:paraId="4B590986" w14:textId="657BA8FB" w:rsidR="008B0AEF" w:rsidRPr="00C45AD6" w:rsidRDefault="000C28BA" w:rsidP="002721C1">
      <w:pPr>
        <w:pStyle w:val="2"/>
        <w:spacing w:before="240"/>
        <w:rPr>
          <w:rFonts w:eastAsiaTheme="minorEastAsia"/>
          <w:snapToGrid w:val="0"/>
          <w:lang w:eastAsia="zh-CN"/>
        </w:rPr>
      </w:pPr>
      <w:r>
        <w:rPr>
          <w:rFonts w:eastAsiaTheme="minorEastAsia"/>
          <w:snapToGrid w:val="0"/>
          <w:lang w:eastAsia="zh-CN"/>
        </w:rPr>
        <w:t>LBT gaps between RACH occasions</w:t>
      </w:r>
    </w:p>
    <w:p w14:paraId="0813BBB5" w14:textId="77777777" w:rsidR="00941039" w:rsidRDefault="005F06DA" w:rsidP="003537F0">
      <w:pPr>
        <w:pStyle w:val="LGTdoc1"/>
        <w:spacing w:beforeLines="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A</w:t>
      </w:r>
      <w:r w:rsidRPr="005F06DA">
        <w:rPr>
          <w:rFonts w:ascii="Times New Roman" w:eastAsia="宋体" w:hAnsi="Times New Roman" w:cs="Times New Roman"/>
          <w:b w:val="0"/>
          <w:snapToGrid w:val="0"/>
          <w:sz w:val="24"/>
          <w:szCs w:val="22"/>
          <w:lang w:val="en-US" w:eastAsia="zh-CN"/>
        </w:rPr>
        <w:t>ccording to NR, for short preamble formats, time-domain RACH occasions (ROs) are configured continuously within a PRACH slot.</w:t>
      </w:r>
      <w:r w:rsidR="005051CF" w:rsidRPr="005051CF">
        <w:t xml:space="preserve"> </w:t>
      </w:r>
      <w:r w:rsidR="005051CF" w:rsidRPr="005051CF">
        <w:rPr>
          <w:rFonts w:ascii="Times New Roman" w:eastAsia="宋体" w:hAnsi="Times New Roman" w:cs="Times New Roman"/>
          <w:b w:val="0"/>
          <w:snapToGrid w:val="0"/>
          <w:sz w:val="24"/>
          <w:szCs w:val="22"/>
          <w:lang w:val="en-US" w:eastAsia="zh-CN"/>
        </w:rPr>
        <w:t>If NR-U reuses the above RO configuration method, assuming LBT for a PRACH transmission takes at least 25 us (it would take a longer time if the LBT is Cat-4 LBT), there would be no enough space for LBT between two neighboring time-domain ROs. That means the PRACH transmission on the prior RO would block the later one, resulting in wasting resources, reducing c</w:t>
      </w:r>
      <w:r w:rsidR="00941039">
        <w:rPr>
          <w:rFonts w:ascii="Times New Roman" w:eastAsia="宋体" w:hAnsi="Times New Roman" w:cs="Times New Roman"/>
          <w:b w:val="0"/>
          <w:snapToGrid w:val="0"/>
          <w:sz w:val="24"/>
          <w:szCs w:val="22"/>
          <w:lang w:val="en-US" w:eastAsia="zh-CN"/>
        </w:rPr>
        <w:t xml:space="preserve">apacity and increasing latency. </w:t>
      </w:r>
    </w:p>
    <w:p w14:paraId="1A883FB0" w14:textId="77777777" w:rsidR="00EC73C5" w:rsidRPr="00EC73C5" w:rsidRDefault="005051CF" w:rsidP="003537F0">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w:t>
      </w:r>
      <w:r w:rsidRPr="005051CF">
        <w:rPr>
          <w:rFonts w:ascii="Times New Roman" w:eastAsia="宋体" w:hAnsi="Times New Roman" w:cs="Times New Roman"/>
          <w:b w:val="0"/>
          <w:snapToGrid w:val="0"/>
          <w:sz w:val="24"/>
          <w:szCs w:val="22"/>
          <w:lang w:val="en-US" w:eastAsia="zh-CN"/>
        </w:rPr>
        <w:t>o avoid potential blocking between neighboring time-domain ROs</w:t>
      </w:r>
      <w:r>
        <w:rPr>
          <w:rFonts w:ascii="Times New Roman" w:eastAsia="宋体" w:hAnsi="Times New Roman" w:cs="Times New Roman"/>
          <w:b w:val="0"/>
          <w:snapToGrid w:val="0"/>
          <w:sz w:val="24"/>
          <w:szCs w:val="22"/>
          <w:lang w:val="en-US" w:eastAsia="zh-CN"/>
        </w:rPr>
        <w:t xml:space="preserve">, </w:t>
      </w:r>
      <w:r w:rsidR="002B2C8E">
        <w:rPr>
          <w:rFonts w:ascii="Times New Roman" w:eastAsia="宋体" w:hAnsi="Times New Roman" w:cs="Times New Roman"/>
          <w:b w:val="0"/>
          <w:snapToGrid w:val="0"/>
          <w:sz w:val="24"/>
          <w:szCs w:val="22"/>
          <w:lang w:val="en-US" w:eastAsia="zh-CN"/>
        </w:rPr>
        <w:t xml:space="preserve">a </w:t>
      </w:r>
      <w:r>
        <w:rPr>
          <w:rFonts w:ascii="Times New Roman" w:eastAsia="宋体" w:hAnsi="Times New Roman" w:cs="Times New Roman"/>
          <w:b w:val="0"/>
          <w:snapToGrid w:val="0"/>
          <w:sz w:val="24"/>
          <w:szCs w:val="22"/>
          <w:lang w:val="en-US" w:eastAsia="zh-CN"/>
        </w:rPr>
        <w:t>gap between</w:t>
      </w:r>
      <w:r w:rsidR="002B2C8E" w:rsidRPr="002B2C8E">
        <w:t xml:space="preserve"> </w:t>
      </w:r>
      <w:r w:rsidR="002B2C8E" w:rsidRPr="002B2C8E">
        <w:rPr>
          <w:rFonts w:ascii="Times New Roman" w:eastAsia="宋体" w:hAnsi="Times New Roman" w:cs="Times New Roman"/>
          <w:b w:val="0"/>
          <w:snapToGrid w:val="0"/>
          <w:sz w:val="24"/>
          <w:szCs w:val="22"/>
          <w:lang w:val="en-US" w:eastAsia="zh-CN"/>
        </w:rPr>
        <w:t>neighboring time-domain</w:t>
      </w:r>
      <w:r>
        <w:rPr>
          <w:rFonts w:ascii="Times New Roman" w:eastAsia="宋体" w:hAnsi="Times New Roman" w:cs="Times New Roman"/>
          <w:b w:val="0"/>
          <w:snapToGrid w:val="0"/>
          <w:sz w:val="24"/>
          <w:szCs w:val="22"/>
          <w:lang w:val="en-US" w:eastAsia="zh-CN"/>
        </w:rPr>
        <w:t xml:space="preserve"> ROs could be introduced</w:t>
      </w:r>
      <w:r w:rsidRPr="005051CF">
        <w:rPr>
          <w:rFonts w:ascii="Times New Roman" w:eastAsia="宋体" w:hAnsi="Times New Roman" w:cs="Times New Roman"/>
          <w:b w:val="0"/>
          <w:snapToGrid w:val="0"/>
          <w:sz w:val="24"/>
          <w:szCs w:val="22"/>
          <w:lang w:val="en-US" w:eastAsia="zh-CN"/>
        </w:rPr>
        <w:t>.</w:t>
      </w:r>
      <w:r>
        <w:rPr>
          <w:rFonts w:ascii="Times New Roman" w:eastAsia="宋体" w:hAnsi="Times New Roman" w:cs="Times New Roman"/>
          <w:b w:val="0"/>
          <w:snapToGrid w:val="0"/>
          <w:sz w:val="24"/>
          <w:szCs w:val="22"/>
          <w:lang w:val="en-US" w:eastAsia="zh-CN"/>
        </w:rPr>
        <w:t xml:space="preserve"> </w:t>
      </w:r>
      <w:r w:rsidR="00941039">
        <w:rPr>
          <w:rFonts w:ascii="Times New Roman" w:eastAsia="宋体" w:hAnsi="Times New Roman" w:cs="Times New Roman"/>
          <w:b w:val="0"/>
          <w:snapToGrid w:val="0"/>
          <w:sz w:val="24"/>
          <w:szCs w:val="22"/>
          <w:lang w:val="en-US" w:eastAsia="zh-CN"/>
        </w:rPr>
        <w:t xml:space="preserve">For example, the gap </w:t>
      </w:r>
      <w:r w:rsidR="000C28BA">
        <w:rPr>
          <w:rFonts w:ascii="Times New Roman" w:eastAsia="宋体" w:hAnsi="Times New Roman" w:cs="Times New Roman"/>
          <w:b w:val="0"/>
          <w:snapToGrid w:val="0"/>
          <w:sz w:val="24"/>
          <w:szCs w:val="22"/>
          <w:lang w:val="en-US" w:eastAsia="zh-CN"/>
        </w:rPr>
        <w:t>is</w:t>
      </w:r>
      <w:r w:rsidR="00941039">
        <w:rPr>
          <w:rFonts w:ascii="Times New Roman" w:eastAsia="宋体" w:hAnsi="Times New Roman" w:cs="Times New Roman"/>
          <w:b w:val="0"/>
          <w:snapToGrid w:val="0"/>
          <w:sz w:val="24"/>
          <w:szCs w:val="22"/>
          <w:lang w:val="en-US" w:eastAsia="zh-CN"/>
        </w:rPr>
        <w:t xml:space="preserve"> integer multiple of symbols</w:t>
      </w:r>
      <w:r w:rsidR="000C28BA">
        <w:rPr>
          <w:rFonts w:ascii="Times New Roman" w:eastAsia="宋体" w:hAnsi="Times New Roman" w:cs="Times New Roman"/>
          <w:b w:val="0"/>
          <w:snapToGrid w:val="0"/>
          <w:sz w:val="24"/>
          <w:szCs w:val="22"/>
          <w:lang w:val="en-US" w:eastAsia="zh-CN"/>
        </w:rPr>
        <w:t xml:space="preserve">. </w:t>
      </w:r>
      <w:r w:rsidR="00EC73C5" w:rsidRPr="00EC73C5">
        <w:rPr>
          <w:rFonts w:ascii="Times New Roman" w:eastAsia="宋体" w:hAnsi="Times New Roman" w:cs="Times New Roman"/>
          <w:b w:val="0"/>
          <w:snapToGrid w:val="0"/>
          <w:sz w:val="24"/>
          <w:szCs w:val="22"/>
          <w:lang w:val="en-US" w:eastAsia="zh-CN"/>
        </w:rPr>
        <w:t>Two alternatives can be considered.</w:t>
      </w:r>
    </w:p>
    <w:p w14:paraId="78001162" w14:textId="0262E533" w:rsidR="00EC73C5" w:rsidRPr="00EC73C5" w:rsidRDefault="00EC73C5" w:rsidP="003537F0">
      <w:pPr>
        <w:pStyle w:val="LGTdoc1"/>
        <w:numPr>
          <w:ilvl w:val="1"/>
          <w:numId w:val="14"/>
        </w:numPr>
        <w:spacing w:beforeLines="0" w:after="0" w:afterAutospacing="0"/>
        <w:rPr>
          <w:rFonts w:ascii="Times New Roman" w:eastAsia="宋体" w:hAnsi="Times New Roman" w:cs="Times New Roman"/>
          <w:b w:val="0"/>
          <w:snapToGrid w:val="0"/>
          <w:sz w:val="24"/>
          <w:szCs w:val="22"/>
          <w:lang w:val="en-US" w:eastAsia="zh-CN"/>
        </w:rPr>
      </w:pPr>
      <w:r w:rsidRPr="00EC73C5">
        <w:rPr>
          <w:rFonts w:ascii="Times New Roman" w:eastAsia="宋体" w:hAnsi="Times New Roman" w:cs="Times New Roman"/>
          <w:b w:val="0"/>
          <w:snapToGrid w:val="0"/>
          <w:sz w:val="24"/>
          <w:szCs w:val="22"/>
          <w:lang w:val="en-US" w:eastAsia="zh-CN"/>
        </w:rPr>
        <w:t>Alt. 1: Indicate the gap in number of symbols in RO configuration.</w:t>
      </w:r>
    </w:p>
    <w:p w14:paraId="4B880B41" w14:textId="546C7EB2" w:rsidR="002B2C8E" w:rsidRPr="000C28BA" w:rsidRDefault="00EC73C5" w:rsidP="003537F0">
      <w:pPr>
        <w:pStyle w:val="LGTdoc1"/>
        <w:numPr>
          <w:ilvl w:val="1"/>
          <w:numId w:val="14"/>
        </w:numPr>
        <w:spacing w:beforeLines="0" w:after="0" w:afterAutospacing="0"/>
        <w:rPr>
          <w:rFonts w:ascii="Times New Roman" w:eastAsia="宋体" w:hAnsi="Times New Roman" w:cs="Times New Roman"/>
          <w:b w:val="0"/>
          <w:snapToGrid w:val="0"/>
          <w:sz w:val="24"/>
          <w:szCs w:val="22"/>
          <w:lang w:val="en-US" w:eastAsia="zh-CN"/>
        </w:rPr>
      </w:pPr>
      <w:r w:rsidRPr="00EC73C5">
        <w:rPr>
          <w:rFonts w:ascii="Times New Roman" w:eastAsia="宋体" w:hAnsi="Times New Roman" w:cs="Times New Roman"/>
          <w:b w:val="0"/>
          <w:snapToGrid w:val="0"/>
          <w:sz w:val="24"/>
          <w:szCs w:val="22"/>
          <w:lang w:val="en-US" w:eastAsia="zh-CN"/>
        </w:rPr>
        <w:t>Alt. 2: Invalidate odd or even ROs in a PRACH slot.</w:t>
      </w:r>
      <w:r w:rsidR="006D5C8F">
        <w:rPr>
          <w:rFonts w:ascii="Times New Roman" w:eastAsia="宋体" w:hAnsi="Times New Roman" w:cs="Times New Roman"/>
          <w:b w:val="0"/>
          <w:snapToGrid w:val="0"/>
          <w:sz w:val="24"/>
          <w:szCs w:val="22"/>
          <w:lang w:val="en-US" w:eastAsia="zh-CN"/>
        </w:rPr>
        <w:t xml:space="preserve"> </w:t>
      </w:r>
      <w:r w:rsidR="000C28BA">
        <w:rPr>
          <w:rFonts w:ascii="Times New Roman" w:eastAsia="宋体" w:hAnsi="Times New Roman" w:cs="Times New Roman"/>
          <w:b w:val="0"/>
          <w:snapToGrid w:val="0"/>
          <w:sz w:val="24"/>
          <w:szCs w:val="22"/>
          <w:lang w:val="en-US" w:eastAsia="zh-CN"/>
        </w:rPr>
        <w:t>The number of symbols can be indicated for RO configuration</w:t>
      </w:r>
      <w:r w:rsidR="00941039">
        <w:rPr>
          <w:rFonts w:ascii="Times New Roman" w:eastAsia="宋体" w:hAnsi="Times New Roman" w:cs="Times New Roman"/>
          <w:b w:val="0"/>
          <w:snapToGrid w:val="0"/>
          <w:sz w:val="24"/>
          <w:szCs w:val="22"/>
          <w:lang w:val="en-US" w:eastAsia="zh-CN"/>
        </w:rPr>
        <w:t>.</w:t>
      </w:r>
      <w:r>
        <w:rPr>
          <w:rFonts w:ascii="Times New Roman" w:eastAsia="宋体" w:hAnsi="Times New Roman" w:cs="Times New Roman"/>
          <w:b w:val="0"/>
          <w:snapToGrid w:val="0"/>
          <w:sz w:val="24"/>
          <w:szCs w:val="22"/>
          <w:lang w:val="en-US" w:eastAsia="zh-CN"/>
        </w:rPr>
        <w:t xml:space="preserve"> </w:t>
      </w:r>
    </w:p>
    <w:p w14:paraId="1C56C0DD" w14:textId="3CDDBA5D" w:rsidR="000C28BA" w:rsidRDefault="000C28BA" w:rsidP="003537F0">
      <w:pPr>
        <w:pStyle w:val="LGTdoc1"/>
        <w:spacing w:beforeLines="0" w:before="240" w:after="0" w:afterAutospacing="0"/>
        <w:rPr>
          <w:rFonts w:ascii="Times New Roman" w:eastAsia="宋体" w:hAnsi="Times New Roman" w:cs="Times New Roman"/>
          <w:snapToGrid w:val="0"/>
          <w:sz w:val="24"/>
          <w:szCs w:val="22"/>
          <w:lang w:val="en-US" w:eastAsia="zh-CN"/>
        </w:rPr>
      </w:pPr>
      <w:bookmarkStart w:id="1" w:name="OLE_LINK3"/>
      <w:bookmarkStart w:id="2" w:name="OLE_LINK4"/>
      <w:r w:rsidRPr="007F4ADC">
        <w:rPr>
          <w:rFonts w:ascii="Times New Roman" w:eastAsia="宋体" w:hAnsi="Times New Roman" w:cs="Times New Roman"/>
          <w:snapToGrid w:val="0"/>
          <w:sz w:val="24"/>
          <w:szCs w:val="22"/>
          <w:lang w:val="en-US" w:eastAsia="zh-CN"/>
        </w:rPr>
        <w:t>Proposal</w:t>
      </w:r>
      <w:r w:rsidR="00965168">
        <w:rPr>
          <w:rFonts w:ascii="Times New Roman" w:eastAsia="宋体" w:hAnsi="Times New Roman" w:cs="Times New Roman"/>
          <w:snapToGrid w:val="0"/>
          <w:sz w:val="24"/>
          <w:szCs w:val="22"/>
          <w:lang w:val="en-US" w:eastAsia="zh-CN"/>
        </w:rPr>
        <w:t xml:space="preserve"> 2</w:t>
      </w:r>
      <w:r w:rsidRPr="007F4ADC">
        <w:rPr>
          <w:rFonts w:ascii="Times New Roman" w:eastAsia="宋体" w:hAnsi="Times New Roman" w:cs="Times New Roman"/>
          <w:snapToGrid w:val="0"/>
          <w:sz w:val="24"/>
          <w:szCs w:val="22"/>
          <w:lang w:val="en-US" w:eastAsia="zh-CN"/>
        </w:rPr>
        <w:t>: For NR-U, NR Rel-15 RO configuration should</w:t>
      </w:r>
      <w:r>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 xml:space="preserve">blocking between neighboring time-domain ROs. </w:t>
      </w:r>
    </w:p>
    <w:bookmarkEnd w:id="1"/>
    <w:bookmarkEnd w:id="2"/>
    <w:p w14:paraId="0BCB86C3" w14:textId="77777777" w:rsidR="00EC73C5" w:rsidRDefault="00EC73C5" w:rsidP="003537F0">
      <w:pPr>
        <w:pStyle w:val="LGTdoc1"/>
        <w:spacing w:beforeLines="0" w:before="24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 xml:space="preserve">Proposal 3: Introduce a gap in number of symbols between </w:t>
      </w:r>
      <w:r w:rsidRPr="007F4ADC">
        <w:rPr>
          <w:rFonts w:ascii="Times New Roman" w:eastAsia="宋体" w:hAnsi="Times New Roman" w:cs="Times New Roman"/>
          <w:snapToGrid w:val="0"/>
          <w:sz w:val="24"/>
          <w:szCs w:val="22"/>
          <w:lang w:val="en-US" w:eastAsia="zh-CN"/>
        </w:rPr>
        <w:t>neighboring time-domain</w:t>
      </w:r>
      <w:r>
        <w:rPr>
          <w:rFonts w:ascii="Times New Roman" w:eastAsia="宋体" w:hAnsi="Times New Roman" w:cs="Times New Roman"/>
          <w:snapToGrid w:val="0"/>
          <w:sz w:val="24"/>
          <w:szCs w:val="22"/>
          <w:lang w:val="en-US" w:eastAsia="zh-CN"/>
        </w:rPr>
        <w:t xml:space="preserve"> ROs. Two alternatives can be considered.</w:t>
      </w:r>
    </w:p>
    <w:p w14:paraId="19FDB12C" w14:textId="77777777" w:rsidR="00EC73C5" w:rsidRDefault="00EC73C5" w:rsidP="003537F0">
      <w:pPr>
        <w:pStyle w:val="LGTdoc1"/>
        <w:numPr>
          <w:ilvl w:val="0"/>
          <w:numId w:val="1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Alt. 1: Indicate the gap in number of symbols in RO configuration.</w:t>
      </w:r>
    </w:p>
    <w:p w14:paraId="34829FA7" w14:textId="77777777" w:rsidR="00EC73C5" w:rsidRPr="007F4ADC" w:rsidRDefault="00EC73C5" w:rsidP="003537F0">
      <w:pPr>
        <w:pStyle w:val="LGTdoc1"/>
        <w:numPr>
          <w:ilvl w:val="0"/>
          <w:numId w:val="1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Alt. 2: Invalidate odd or even ROs in a PRACH slot.</w:t>
      </w:r>
    </w:p>
    <w:p w14:paraId="7C3B8AB1" w14:textId="617CC4A5" w:rsidR="00BE5566" w:rsidRPr="00F27279" w:rsidRDefault="00BE5566" w:rsidP="000931E0">
      <w:pPr>
        <w:pStyle w:val="1"/>
        <w:rPr>
          <w:b/>
          <w:snapToGrid w:val="0"/>
          <w:sz w:val="32"/>
        </w:rPr>
      </w:pPr>
      <w:r w:rsidRPr="00F27279">
        <w:rPr>
          <w:rFonts w:hint="eastAsia"/>
          <w:b/>
          <w:snapToGrid w:val="0"/>
          <w:sz w:val="32"/>
        </w:rPr>
        <w:t>Conclusion</w:t>
      </w:r>
    </w:p>
    <w:p w14:paraId="134494A6" w14:textId="77777777" w:rsidR="00BE5566" w:rsidRDefault="00BE5566" w:rsidP="00BE5566">
      <w:pPr>
        <w:pStyle w:val="LGTdoc1"/>
        <w:spacing w:before="156" w:after="0" w:afterAutospacing="0"/>
        <w:rPr>
          <w:rFonts w:ascii="Times New Roman" w:eastAsia="宋体" w:hAnsi="Times New Roman" w:cs="Times New Roman"/>
          <w:b w:val="0"/>
          <w:snapToGrid w:val="0"/>
          <w:sz w:val="24"/>
          <w:szCs w:val="22"/>
          <w:lang w:val="en-US" w:eastAsia="zh-CN"/>
        </w:rPr>
      </w:pPr>
      <w:r w:rsidRPr="007F4ADC">
        <w:rPr>
          <w:rFonts w:ascii="Times New Roman" w:eastAsia="宋体" w:hAnsi="Times New Roman" w:cs="Times New Roman" w:hint="eastAsia"/>
          <w:b w:val="0"/>
          <w:snapToGrid w:val="0"/>
          <w:sz w:val="24"/>
          <w:szCs w:val="22"/>
          <w:lang w:val="en-US" w:eastAsia="zh-CN"/>
        </w:rPr>
        <w:t>Proposals in this contribution are summarized as following:</w:t>
      </w:r>
    </w:p>
    <w:p w14:paraId="0043B5F5" w14:textId="77777777" w:rsidR="003537F0" w:rsidRDefault="003537F0" w:rsidP="003537F0">
      <w:pPr>
        <w:pStyle w:val="LGTdoc1"/>
        <w:spacing w:beforeLines="0" w:before="240"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hint="eastAsia"/>
          <w:snapToGrid w:val="0"/>
          <w:sz w:val="24"/>
          <w:szCs w:val="22"/>
          <w:lang w:eastAsia="zh-CN"/>
        </w:rPr>
        <w:t>Proposal 1: Confirm the working assumption on RMSI transmission with an SSB not on a sync raster.</w:t>
      </w:r>
    </w:p>
    <w:p w14:paraId="40A82303" w14:textId="77777777" w:rsidR="003537F0" w:rsidRDefault="003537F0" w:rsidP="003537F0">
      <w:pPr>
        <w:pStyle w:val="LGTdoc1"/>
        <w:numPr>
          <w:ilvl w:val="0"/>
          <w:numId w:val="12"/>
        </w:numPr>
        <w:spacing w:beforeLines="0" w:after="0" w:afterAutospacing="0"/>
        <w:rPr>
          <w:rFonts w:ascii="Times New Roman" w:eastAsia="宋体" w:hAnsi="Times New Roman" w:cs="Times New Roman"/>
          <w:snapToGrid w:val="0"/>
          <w:sz w:val="24"/>
          <w:szCs w:val="22"/>
          <w:lang w:eastAsia="zh-CN"/>
        </w:rPr>
      </w:pPr>
      <w:r>
        <w:rPr>
          <w:rFonts w:ascii="Times New Roman" w:eastAsia="宋体" w:hAnsi="Times New Roman" w:cs="Times New Roman"/>
          <w:snapToGrid w:val="0"/>
          <w:sz w:val="24"/>
          <w:szCs w:val="22"/>
          <w:lang w:eastAsia="zh-CN"/>
        </w:rPr>
        <w:t>B</w:t>
      </w:r>
      <w:r>
        <w:rPr>
          <w:rFonts w:ascii="Times New Roman" w:eastAsia="宋体" w:hAnsi="Times New Roman" w:cs="Times New Roman" w:hint="eastAsia"/>
          <w:snapToGrid w:val="0"/>
          <w:sz w:val="24"/>
          <w:szCs w:val="22"/>
          <w:lang w:eastAsia="zh-CN"/>
        </w:rPr>
        <w:t xml:space="preserve">oth </w:t>
      </w:r>
      <w:r>
        <w:rPr>
          <w:rFonts w:ascii="Times New Roman" w:eastAsia="宋体" w:hAnsi="Times New Roman" w:cs="Times New Roman"/>
          <w:snapToGrid w:val="0"/>
          <w:sz w:val="24"/>
          <w:szCs w:val="22"/>
          <w:lang w:eastAsia="zh-CN"/>
        </w:rPr>
        <w:t xml:space="preserve">sub-carrier level offset </w:t>
      </w:r>
      <w:r>
        <w:rPr>
          <w:rFonts w:ascii="Times New Roman" w:eastAsia="宋体" w:hAnsi="Times New Roman" w:cs="Times New Roman"/>
          <w:b w:val="0"/>
          <w:snapToGrid w:val="0"/>
          <w:sz w:val="24"/>
          <w:szCs w:val="22"/>
          <w:lang w:eastAsia="zh-CN"/>
        </w:rPr>
        <w:t>(</w:t>
      </w:r>
      <m:oMath>
        <m:sSub>
          <m:sSubPr>
            <m:ctrlPr>
              <w:rPr>
                <w:rFonts w:ascii="Cambria Math" w:eastAsia="宋体" w:hAnsi="Cambria Math" w:cs="Times New Roman"/>
                <w:b w:val="0"/>
                <w:snapToGrid w:val="0"/>
                <w:sz w:val="24"/>
                <w:szCs w:val="22"/>
                <w:lang w:eastAsia="zh-CN"/>
              </w:rPr>
            </m:ctrlPr>
          </m:sSubPr>
          <m:e>
            <m:r>
              <m:rPr>
                <m:sty m:val="bi"/>
              </m:rPr>
              <w:rPr>
                <w:rFonts w:ascii="Cambria Math" w:eastAsia="宋体" w:hAnsi="Cambria Math" w:cs="Times New Roman"/>
                <w:snapToGrid w:val="0"/>
                <w:sz w:val="24"/>
                <w:szCs w:val="22"/>
                <w:lang w:eastAsia="zh-CN"/>
              </w:rPr>
              <m:t>k</m:t>
            </m:r>
          </m:e>
          <m:sub>
            <m:r>
              <m:rPr>
                <m:sty m:val="bi"/>
              </m:rPr>
              <w:rPr>
                <w:rFonts w:ascii="Cambria Math" w:eastAsia="宋体" w:hAnsi="Cambria Math" w:cs="Times New Roman"/>
                <w:snapToGrid w:val="0"/>
                <w:sz w:val="24"/>
                <w:szCs w:val="22"/>
                <w:lang w:eastAsia="zh-CN"/>
              </w:rPr>
              <m:t>SSB</m:t>
            </m:r>
          </m:sub>
        </m:sSub>
      </m:oMath>
      <w:r>
        <w:rPr>
          <w:rFonts w:ascii="Times New Roman" w:eastAsia="宋体" w:hAnsi="Times New Roman" w:cs="Times New Roman"/>
          <w:b w:val="0"/>
          <w:snapToGrid w:val="0"/>
          <w:sz w:val="24"/>
          <w:szCs w:val="22"/>
          <w:lang w:eastAsia="zh-CN"/>
        </w:rPr>
        <w:t>)</w:t>
      </w:r>
      <w:r>
        <w:rPr>
          <w:rFonts w:ascii="Times New Roman" w:eastAsia="宋体" w:hAnsi="Times New Roman" w:cs="Times New Roman"/>
          <w:snapToGrid w:val="0"/>
          <w:sz w:val="24"/>
          <w:szCs w:val="22"/>
          <w:lang w:eastAsia="zh-CN"/>
        </w:rPr>
        <w:t xml:space="preserve"> and RB level offset should be indicated in PBCH payload.</w:t>
      </w:r>
    </w:p>
    <w:p w14:paraId="05B00841" w14:textId="77777777" w:rsidR="003537F0" w:rsidRDefault="003537F0" w:rsidP="003537F0">
      <w:pPr>
        <w:pStyle w:val="LGTdoc1"/>
        <w:spacing w:beforeLines="0" w:before="240" w:after="0" w:afterAutospacing="0"/>
        <w:rPr>
          <w:rFonts w:ascii="Times New Roman" w:eastAsia="宋体" w:hAnsi="Times New Roman" w:cs="Times New Roman"/>
          <w:snapToGrid w:val="0"/>
          <w:sz w:val="24"/>
          <w:szCs w:val="22"/>
          <w:lang w:val="en-US" w:eastAsia="zh-CN"/>
        </w:rPr>
      </w:pPr>
      <w:r w:rsidRPr="007F4ADC">
        <w:rPr>
          <w:rFonts w:ascii="Times New Roman" w:eastAsia="宋体" w:hAnsi="Times New Roman" w:cs="Times New Roman"/>
          <w:snapToGrid w:val="0"/>
          <w:sz w:val="24"/>
          <w:szCs w:val="22"/>
          <w:lang w:val="en-US" w:eastAsia="zh-CN"/>
        </w:rPr>
        <w:t>Proposal</w:t>
      </w:r>
      <w:r>
        <w:rPr>
          <w:rFonts w:ascii="Times New Roman" w:eastAsia="宋体" w:hAnsi="Times New Roman" w:cs="Times New Roman"/>
          <w:snapToGrid w:val="0"/>
          <w:sz w:val="24"/>
          <w:szCs w:val="22"/>
          <w:lang w:val="en-US" w:eastAsia="zh-CN"/>
        </w:rPr>
        <w:t xml:space="preserve"> 2</w:t>
      </w:r>
      <w:r w:rsidRPr="007F4ADC">
        <w:rPr>
          <w:rFonts w:ascii="Times New Roman" w:eastAsia="宋体" w:hAnsi="Times New Roman" w:cs="Times New Roman"/>
          <w:snapToGrid w:val="0"/>
          <w:sz w:val="24"/>
          <w:szCs w:val="22"/>
          <w:lang w:val="en-US" w:eastAsia="zh-CN"/>
        </w:rPr>
        <w:t>: For NR-U, NR Rel-15 RO configuration should</w:t>
      </w:r>
      <w:r>
        <w:rPr>
          <w:rFonts w:ascii="Times New Roman" w:eastAsia="宋体" w:hAnsi="Times New Roman" w:cs="Times New Roman"/>
          <w:snapToGrid w:val="0"/>
          <w:sz w:val="24"/>
          <w:szCs w:val="22"/>
          <w:lang w:val="en-US" w:eastAsia="zh-CN"/>
        </w:rPr>
        <w:t xml:space="preserve"> be enhanced to avoid potential </w:t>
      </w:r>
      <w:r w:rsidRPr="007F4ADC">
        <w:rPr>
          <w:rFonts w:ascii="Times New Roman" w:eastAsia="宋体" w:hAnsi="Times New Roman" w:cs="Times New Roman"/>
          <w:snapToGrid w:val="0"/>
          <w:sz w:val="24"/>
          <w:szCs w:val="22"/>
          <w:lang w:val="en-US" w:eastAsia="zh-CN"/>
        </w:rPr>
        <w:t>blocking between neighboring time-domain RO</w:t>
      </w:r>
      <w:bookmarkStart w:id="3" w:name="_GoBack"/>
      <w:bookmarkEnd w:id="3"/>
      <w:r w:rsidRPr="007F4ADC">
        <w:rPr>
          <w:rFonts w:ascii="Times New Roman" w:eastAsia="宋体" w:hAnsi="Times New Roman" w:cs="Times New Roman"/>
          <w:snapToGrid w:val="0"/>
          <w:sz w:val="24"/>
          <w:szCs w:val="22"/>
          <w:lang w:val="en-US" w:eastAsia="zh-CN"/>
        </w:rPr>
        <w:t xml:space="preserve">s. </w:t>
      </w:r>
    </w:p>
    <w:p w14:paraId="4D39568A" w14:textId="77777777" w:rsidR="003537F0" w:rsidRDefault="003537F0" w:rsidP="003537F0">
      <w:pPr>
        <w:pStyle w:val="LGTdoc1"/>
        <w:spacing w:beforeLines="0" w:before="24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lastRenderedPageBreak/>
        <w:t xml:space="preserve">Proposal 3: Introduce a gap in number of symbols between </w:t>
      </w:r>
      <w:r w:rsidRPr="007F4ADC">
        <w:rPr>
          <w:rFonts w:ascii="Times New Roman" w:eastAsia="宋体" w:hAnsi="Times New Roman" w:cs="Times New Roman"/>
          <w:snapToGrid w:val="0"/>
          <w:sz w:val="24"/>
          <w:szCs w:val="22"/>
          <w:lang w:val="en-US" w:eastAsia="zh-CN"/>
        </w:rPr>
        <w:t>neighboring time-domain</w:t>
      </w:r>
      <w:r>
        <w:rPr>
          <w:rFonts w:ascii="Times New Roman" w:eastAsia="宋体" w:hAnsi="Times New Roman" w:cs="Times New Roman"/>
          <w:snapToGrid w:val="0"/>
          <w:sz w:val="24"/>
          <w:szCs w:val="22"/>
          <w:lang w:val="en-US" w:eastAsia="zh-CN"/>
        </w:rPr>
        <w:t xml:space="preserve"> ROs. Two alternatives can be considered.</w:t>
      </w:r>
    </w:p>
    <w:p w14:paraId="2BB9DD6D" w14:textId="77777777" w:rsidR="003537F0" w:rsidRDefault="003537F0" w:rsidP="003537F0">
      <w:pPr>
        <w:pStyle w:val="LGTdoc1"/>
        <w:numPr>
          <w:ilvl w:val="0"/>
          <w:numId w:val="1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Alt. 1: Indicate the gap in number of symbols in RO configuration.</w:t>
      </w:r>
    </w:p>
    <w:p w14:paraId="716404AB" w14:textId="67EFAEC3" w:rsidR="00965168" w:rsidRPr="003537F0" w:rsidRDefault="003537F0" w:rsidP="003537F0">
      <w:pPr>
        <w:pStyle w:val="LGTdoc1"/>
        <w:numPr>
          <w:ilvl w:val="0"/>
          <w:numId w:val="1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Alt. 2: Invalidate odd or even ROs in a PRACH slot.</w:t>
      </w:r>
    </w:p>
    <w:p w14:paraId="2E2F3E12" w14:textId="77777777" w:rsidR="002D7C22" w:rsidRPr="00F27279" w:rsidRDefault="002D7C22" w:rsidP="009B432E">
      <w:pPr>
        <w:pStyle w:val="1"/>
        <w:numPr>
          <w:ilvl w:val="0"/>
          <w:numId w:val="0"/>
        </w:numPr>
        <w:ind w:left="425" w:hanging="425"/>
        <w:rPr>
          <w:b/>
          <w:snapToGrid w:val="0"/>
          <w:sz w:val="32"/>
        </w:rPr>
      </w:pPr>
      <w:r w:rsidRPr="00F27279">
        <w:rPr>
          <w:rFonts w:hint="eastAsia"/>
          <w:b/>
          <w:snapToGrid w:val="0"/>
          <w:sz w:val="32"/>
        </w:rPr>
        <w:t>Reference</w:t>
      </w:r>
      <w:r w:rsidRPr="00F27279">
        <w:rPr>
          <w:b/>
          <w:snapToGrid w:val="0"/>
          <w:sz w:val="32"/>
        </w:rPr>
        <w:t>s</w:t>
      </w:r>
    </w:p>
    <w:p w14:paraId="224D7419"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RAN1_93_final, 3GPP TSG RAN WG1 Meeting #93, May 2018.</w:t>
      </w:r>
    </w:p>
    <w:p w14:paraId="106BB6C8"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RAN1_94_final, 3GPP TSG RAN WG1 Meeting #94, Aug. 2018.</w:t>
      </w:r>
    </w:p>
    <w:p w14:paraId="0F4FC604"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RAN1_96_final, 3GPP TSG RAN WG1 Meeting #96, Feb. 2019.</w:t>
      </w:r>
    </w:p>
    <w:p w14:paraId="026C3324" w14:textId="77777777" w:rsidR="002D7C22" w:rsidRPr="00F27279"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RAN1_96bis_final, 3GPP TSG RAN WG1 Meeting #96bis, Apr. 2019.</w:t>
      </w:r>
    </w:p>
    <w:p w14:paraId="1D40CAFD" w14:textId="60C608C4" w:rsidR="002D7C22" w:rsidRDefault="002D7C22" w:rsidP="008E08EF">
      <w:pPr>
        <w:numPr>
          <w:ilvl w:val="0"/>
          <w:numId w:val="2"/>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2D88B58B" w14:textId="2A466641" w:rsidR="00BB10AC" w:rsidRDefault="00BB10AC" w:rsidP="008E08EF">
      <w:pPr>
        <w:numPr>
          <w:ilvl w:val="0"/>
          <w:numId w:val="2"/>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RAN1_98</w:t>
      </w:r>
      <w:r w:rsidRPr="00F27279">
        <w:rPr>
          <w:rFonts w:ascii="Times New Roman" w:hAnsi="Times New Roman" w:cs="Times New Roman"/>
          <w:sz w:val="24"/>
          <w:lang w:val="en-GB"/>
        </w:rPr>
        <w:t>_final, 3GPP TSG</w:t>
      </w:r>
      <w:r>
        <w:rPr>
          <w:rFonts w:ascii="Times New Roman" w:hAnsi="Times New Roman" w:cs="Times New Roman"/>
          <w:sz w:val="24"/>
          <w:lang w:val="en-GB"/>
        </w:rPr>
        <w:t xml:space="preserve"> RAN WG1 Meeting #98, Aug</w:t>
      </w:r>
      <w:r w:rsidR="003A7405">
        <w:rPr>
          <w:rFonts w:ascii="Times New Roman" w:hAnsi="Times New Roman" w:cs="Times New Roman"/>
          <w:sz w:val="24"/>
          <w:lang w:val="en-GB"/>
        </w:rPr>
        <w:t>.</w:t>
      </w:r>
      <w:r>
        <w:rPr>
          <w:rFonts w:ascii="Times New Roman" w:hAnsi="Times New Roman" w:cs="Times New Roman"/>
          <w:sz w:val="24"/>
          <w:lang w:val="en-GB"/>
        </w:rPr>
        <w:t xml:space="preserve"> 2019.</w:t>
      </w:r>
    </w:p>
    <w:p w14:paraId="711054BD" w14:textId="69DA974A" w:rsidR="003537F0" w:rsidRPr="003537F0" w:rsidRDefault="003537F0" w:rsidP="003537F0">
      <w:pPr>
        <w:numPr>
          <w:ilvl w:val="0"/>
          <w:numId w:val="2"/>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RAN1_98bis</w:t>
      </w:r>
      <w:r w:rsidRPr="00F27279">
        <w:rPr>
          <w:rFonts w:ascii="Times New Roman" w:hAnsi="Times New Roman" w:cs="Times New Roman"/>
          <w:sz w:val="24"/>
          <w:lang w:val="en-GB"/>
        </w:rPr>
        <w:t>_final, 3GPP TSG</w:t>
      </w:r>
      <w:r>
        <w:rPr>
          <w:rFonts w:ascii="Times New Roman" w:hAnsi="Times New Roman" w:cs="Times New Roman"/>
          <w:sz w:val="24"/>
          <w:lang w:val="en-GB"/>
        </w:rPr>
        <w:t xml:space="preserve"> RAN WG1 Meeting #98bis, Qct. 2019.</w:t>
      </w:r>
    </w:p>
    <w:p w14:paraId="5A18993B" w14:textId="6F89F5EE" w:rsidR="00783771" w:rsidRPr="00F27279" w:rsidRDefault="00783771" w:rsidP="009B432E">
      <w:pPr>
        <w:pStyle w:val="1"/>
        <w:numPr>
          <w:ilvl w:val="0"/>
          <w:numId w:val="0"/>
        </w:numPr>
        <w:ind w:left="425" w:hanging="425"/>
        <w:rPr>
          <w:b/>
          <w:snapToGrid w:val="0"/>
          <w:sz w:val="32"/>
        </w:rPr>
      </w:pPr>
      <w:r w:rsidRPr="00F27279">
        <w:rPr>
          <w:rFonts w:hint="eastAsia"/>
          <w:b/>
          <w:snapToGrid w:val="0"/>
          <w:sz w:val="32"/>
        </w:rPr>
        <w:t>Appendix</w:t>
      </w:r>
    </w:p>
    <w:tbl>
      <w:tblPr>
        <w:tblStyle w:val="ab"/>
        <w:tblW w:w="0" w:type="auto"/>
        <w:tblLook w:val="04A0" w:firstRow="1" w:lastRow="0" w:firstColumn="1" w:lastColumn="0" w:noHBand="0" w:noVBand="1"/>
      </w:tblPr>
      <w:tblGrid>
        <w:gridCol w:w="1696"/>
        <w:gridCol w:w="8040"/>
      </w:tblGrid>
      <w:tr w:rsidR="00F27279" w14:paraId="5F8C72D6" w14:textId="77777777" w:rsidTr="00513753">
        <w:tc>
          <w:tcPr>
            <w:tcW w:w="1696" w:type="dxa"/>
          </w:tcPr>
          <w:p w14:paraId="420292D9" w14:textId="243160E5"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RAN1#93 </w:t>
            </w:r>
            <w:r w:rsidRPr="00F27279">
              <w:rPr>
                <w:rFonts w:ascii="Times New Roman" w:hAnsi="Times New Roman" w:cs="Times New Roman"/>
                <w:i/>
                <w:kern w:val="0"/>
                <w:sz w:val="24"/>
                <w:szCs w:val="24"/>
                <w:u w:val="single"/>
                <w:vertAlign w:val="superscript"/>
                <w:lang w:val="en-GB"/>
              </w:rPr>
              <w:t>[</w:t>
            </w:r>
            <w:r w:rsidR="00916B40">
              <w:rPr>
                <w:rFonts w:ascii="Times New Roman" w:hAnsi="Times New Roman" w:cs="Times New Roman"/>
                <w:i/>
                <w:kern w:val="0"/>
                <w:sz w:val="24"/>
                <w:szCs w:val="24"/>
                <w:u w:val="single"/>
                <w:vertAlign w:val="superscript"/>
                <w:lang w:val="en-GB"/>
              </w:rPr>
              <w:t>1</w:t>
            </w:r>
            <w:r w:rsidRPr="00F27279">
              <w:rPr>
                <w:rFonts w:ascii="Times New Roman" w:hAnsi="Times New Roman" w:cs="Times New Roman"/>
                <w:i/>
                <w:kern w:val="0"/>
                <w:sz w:val="24"/>
                <w:szCs w:val="24"/>
                <w:u w:val="single"/>
                <w:vertAlign w:val="superscript"/>
                <w:lang w:val="en-GB"/>
              </w:rPr>
              <w:t>]</w:t>
            </w:r>
          </w:p>
        </w:tc>
        <w:tc>
          <w:tcPr>
            <w:tcW w:w="8040" w:type="dxa"/>
          </w:tcPr>
          <w:p w14:paraId="6B04627E" w14:textId="77777777" w:rsidR="00F27279" w:rsidRPr="00F27279" w:rsidRDefault="00F27279" w:rsidP="00F27279">
            <w:pPr>
              <w:spacing w:before="240"/>
              <w:rPr>
                <w:rFonts w:ascii="Times New Roman" w:hAnsi="Times New Roman" w:cs="Times New Roman"/>
                <w:sz w:val="24"/>
                <w:szCs w:val="24"/>
                <w:lang w:eastAsia="x-none"/>
              </w:rPr>
            </w:pPr>
            <w:r w:rsidRPr="00F27279">
              <w:rPr>
                <w:rFonts w:ascii="Times New Roman" w:hAnsi="Times New Roman" w:cs="Times New Roman"/>
                <w:sz w:val="24"/>
                <w:szCs w:val="24"/>
                <w:highlight w:val="green"/>
                <w:lang w:eastAsia="x-none"/>
              </w:rPr>
              <w:t>Agreement:</w:t>
            </w:r>
          </w:p>
          <w:p w14:paraId="22436B1E"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Support for Rel-15 NR PRACH formats can be considered. Exclusion of the support of certain formats is to be identified. </w:t>
            </w:r>
          </w:p>
          <w:p w14:paraId="0F7134BE"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Note: It is RAN1’s understanding that certain formats do not meet the minimum bandwidth requirement by regulation. </w:t>
            </w:r>
          </w:p>
          <w:p w14:paraId="05012482"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 xml:space="preserve">It is identified that interlaced based PRACH can be beneficial. </w:t>
            </w:r>
          </w:p>
          <w:p w14:paraId="17E24DA5" w14:textId="77777777" w:rsidR="00F27279" w:rsidRPr="00F27279" w:rsidRDefault="00F27279" w:rsidP="008E08EF">
            <w:pPr>
              <w:widowControl/>
              <w:numPr>
                <w:ilvl w:val="0"/>
                <w:numId w:val="1"/>
              </w:numPr>
              <w:ind w:leftChars="100" w:left="57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The following aspects can be considered for Interlace waveform based PRACH design for 4-step random access:</w:t>
            </w:r>
          </w:p>
          <w:p w14:paraId="5FC9722E"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Interlacing based on PRB or REs</w:t>
            </w:r>
          </w:p>
          <w:p w14:paraId="4E2E343D"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cell sizes</w:t>
            </w:r>
          </w:p>
          <w:p w14:paraId="5D96E6B8"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PRACH capacity</w:t>
            </w:r>
          </w:p>
          <w:p w14:paraId="011E0387"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false alarm and detection rates</w:t>
            </w:r>
          </w:p>
          <w:p w14:paraId="777A0DFC"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Targeted timing estimation accuracy</w:t>
            </w:r>
          </w:p>
          <w:p w14:paraId="20776261" w14:textId="77777777"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Number of formats</w:t>
            </w:r>
          </w:p>
          <w:p w14:paraId="77C87063" w14:textId="533F3C2A" w:rsidR="00F27279" w:rsidRPr="00F27279" w:rsidRDefault="00F27279" w:rsidP="008E08EF">
            <w:pPr>
              <w:widowControl/>
              <w:numPr>
                <w:ilvl w:val="1"/>
                <w:numId w:val="1"/>
              </w:numPr>
              <w:ind w:leftChars="443" w:left="1290"/>
              <w:jc w:val="left"/>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Multiplexing with other channels such as block interlaced PUCCH and PUSCH</w:t>
            </w:r>
          </w:p>
        </w:tc>
      </w:tr>
      <w:tr w:rsidR="00F27279" w14:paraId="318C0805" w14:textId="77777777" w:rsidTr="00513753">
        <w:tc>
          <w:tcPr>
            <w:tcW w:w="1696" w:type="dxa"/>
          </w:tcPr>
          <w:p w14:paraId="2A1E52BC" w14:textId="796AECC2"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RAN1#94 </w:t>
            </w:r>
            <w:r w:rsidR="00916B40">
              <w:rPr>
                <w:rFonts w:ascii="Times New Roman" w:hAnsi="Times New Roman" w:cs="Times New Roman"/>
                <w:i/>
                <w:kern w:val="0"/>
                <w:sz w:val="24"/>
                <w:szCs w:val="24"/>
                <w:u w:val="single"/>
                <w:vertAlign w:val="superscript"/>
                <w:lang w:val="en-GB"/>
              </w:rPr>
              <w:t>[2</w:t>
            </w:r>
            <w:r w:rsidRPr="00F27279">
              <w:rPr>
                <w:rFonts w:ascii="Times New Roman" w:hAnsi="Times New Roman" w:cs="Times New Roman"/>
                <w:i/>
                <w:kern w:val="0"/>
                <w:sz w:val="24"/>
                <w:szCs w:val="24"/>
                <w:u w:val="single"/>
                <w:vertAlign w:val="superscript"/>
                <w:lang w:val="en-GB"/>
              </w:rPr>
              <w:t>]</w:t>
            </w:r>
          </w:p>
        </w:tc>
        <w:tc>
          <w:tcPr>
            <w:tcW w:w="8040" w:type="dxa"/>
          </w:tcPr>
          <w:p w14:paraId="7EE8E495" w14:textId="77777777" w:rsidR="00F27279" w:rsidRPr="00F27279" w:rsidRDefault="00F27279" w:rsidP="00F27279">
            <w:pPr>
              <w:spacing w:before="240"/>
              <w:rPr>
                <w:rFonts w:ascii="Times New Roman" w:hAnsi="Times New Roman" w:cs="Times New Roman"/>
                <w:sz w:val="24"/>
                <w:szCs w:val="24"/>
              </w:rPr>
            </w:pPr>
            <w:r w:rsidRPr="00F27279">
              <w:rPr>
                <w:rFonts w:ascii="Times New Roman" w:hAnsi="Times New Roman" w:cs="Times New Roman"/>
                <w:sz w:val="24"/>
                <w:szCs w:val="24"/>
                <w:highlight w:val="green"/>
              </w:rPr>
              <w:t>Agreement:</w:t>
            </w:r>
          </w:p>
          <w:p w14:paraId="479611C7"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6334DDA0"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This is only from a user-multiplexing perspective. Other aspects of PRACH design need to be considered, i.e., timing estimation accuracy, miss detection rate, PAPR, RACH capacity, transmission power</w:t>
            </w:r>
          </w:p>
          <w:p w14:paraId="7E273743"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lastRenderedPageBreak/>
              <w:t>For scenarios in which a contiguous allocation for PUSCH and PUCCH is used, it is beneficial to use contiguous resource allocation for PRACH</w:t>
            </w:r>
          </w:p>
          <w:p w14:paraId="6858CBB7" w14:textId="69581976"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FFS: Potential LBT blocking due to TA difference between FDM’d PUSCH, PUCCH, and PRACH.</w:t>
            </w:r>
          </w:p>
        </w:tc>
      </w:tr>
      <w:tr w:rsidR="00F27279" w14:paraId="6362AD80" w14:textId="77777777" w:rsidTr="00513753">
        <w:tc>
          <w:tcPr>
            <w:tcW w:w="1696" w:type="dxa"/>
          </w:tcPr>
          <w:p w14:paraId="641C67CE" w14:textId="0F147483"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lastRenderedPageBreak/>
              <w:t xml:space="preserve">RAN1#96 </w:t>
            </w:r>
            <w:r w:rsidR="00916B40">
              <w:rPr>
                <w:rFonts w:ascii="Times New Roman" w:hAnsi="Times New Roman" w:cs="Times New Roman"/>
                <w:i/>
                <w:kern w:val="0"/>
                <w:sz w:val="24"/>
                <w:szCs w:val="24"/>
                <w:u w:val="single"/>
                <w:vertAlign w:val="superscript"/>
                <w:lang w:val="en-GB"/>
              </w:rPr>
              <w:t>[3]</w:t>
            </w:r>
          </w:p>
        </w:tc>
        <w:tc>
          <w:tcPr>
            <w:tcW w:w="8040" w:type="dxa"/>
          </w:tcPr>
          <w:p w14:paraId="226736F5"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Agreement:</w:t>
            </w:r>
          </w:p>
          <w:p w14:paraId="6CB42913" w14:textId="77777777" w:rsidR="00F27279" w:rsidRPr="00F27279" w:rsidRDefault="00F27279" w:rsidP="00F27279">
            <w:pPr>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LBT other than Cat4 is not considered for UL transmissions that are part of a RACH procedure that initiate a channel occupancy</w:t>
            </w:r>
          </w:p>
          <w:p w14:paraId="30C72852" w14:textId="24BE00EE"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lang w:eastAsia="x-none"/>
              </w:rPr>
            </w:pPr>
            <w:r w:rsidRPr="00F27279">
              <w:rPr>
                <w:rFonts w:ascii="Times New Roman" w:hAnsi="Times New Roman" w:cs="Times New Roman"/>
                <w:sz w:val="24"/>
                <w:szCs w:val="24"/>
                <w:lang w:eastAsia="x-none"/>
              </w:rPr>
              <w:t xml:space="preserve">Note: This does not preclude the use of Cat 2 for transmission on a LBT bandwidth if </w:t>
            </w:r>
            <w:r w:rsidRPr="00F27279">
              <w:rPr>
                <w:rFonts w:ascii="Times New Roman" w:hAnsi="Times New Roman" w:cs="Times New Roman"/>
                <w:sz w:val="24"/>
                <w:szCs w:val="24"/>
              </w:rPr>
              <w:t>it</w:t>
            </w:r>
            <w:r w:rsidRPr="00F27279">
              <w:rPr>
                <w:rFonts w:ascii="Times New Roman" w:hAnsi="Times New Roman" w:cs="Times New Roman"/>
                <w:sz w:val="24"/>
                <w:szCs w:val="24"/>
                <w:lang w:eastAsia="x-none"/>
              </w:rPr>
              <w:t xml:space="preserve"> is allowed for the case of transmission on multiple LBT bandwidths</w:t>
            </w:r>
          </w:p>
        </w:tc>
      </w:tr>
      <w:tr w:rsidR="00F27279" w14:paraId="315732D1" w14:textId="77777777" w:rsidTr="00513753">
        <w:tc>
          <w:tcPr>
            <w:tcW w:w="1696" w:type="dxa"/>
          </w:tcPr>
          <w:p w14:paraId="5BA6EDED" w14:textId="17A22216" w:rsidR="00F27279" w:rsidRDefault="00F27279" w:rsidP="00783771">
            <w:pPr>
              <w:widowControl/>
              <w:spacing w:before="240"/>
              <w:jc w:val="left"/>
              <w:rPr>
                <w:rFonts w:ascii="Times New Roman" w:hAnsi="Times New Roman" w:cs="Times New Roman"/>
                <w:i/>
                <w:kern w:val="0"/>
                <w:sz w:val="24"/>
                <w:szCs w:val="24"/>
                <w:u w:val="single"/>
                <w:lang w:val="en-GB"/>
              </w:rPr>
            </w:pPr>
            <w:r w:rsidRPr="00F27279">
              <w:rPr>
                <w:rFonts w:ascii="Times New Roman" w:hAnsi="Times New Roman" w:cs="Times New Roman"/>
                <w:i/>
                <w:kern w:val="0"/>
                <w:sz w:val="24"/>
                <w:szCs w:val="24"/>
                <w:u w:val="single"/>
                <w:lang w:val="en-GB"/>
              </w:rPr>
              <w:t xml:space="preserve">RAN1#96bis </w:t>
            </w:r>
            <w:r w:rsidRPr="00F27279">
              <w:rPr>
                <w:rFonts w:ascii="Times New Roman" w:hAnsi="Times New Roman" w:cs="Times New Roman"/>
                <w:i/>
                <w:kern w:val="0"/>
                <w:sz w:val="24"/>
                <w:szCs w:val="24"/>
                <w:u w:val="single"/>
                <w:vertAlign w:val="superscript"/>
                <w:lang w:val="en-GB"/>
              </w:rPr>
              <w:t>[</w:t>
            </w:r>
            <w:r w:rsidR="00916B40">
              <w:rPr>
                <w:rFonts w:ascii="Times New Roman" w:hAnsi="Times New Roman" w:cs="Times New Roman"/>
                <w:i/>
                <w:kern w:val="0"/>
                <w:sz w:val="24"/>
                <w:szCs w:val="24"/>
                <w:u w:val="single"/>
                <w:vertAlign w:val="superscript"/>
                <w:lang w:val="en-GB"/>
              </w:rPr>
              <w:t>4</w:t>
            </w:r>
            <w:r w:rsidRPr="00F27279">
              <w:rPr>
                <w:rFonts w:ascii="Times New Roman" w:hAnsi="Times New Roman" w:cs="Times New Roman"/>
                <w:i/>
                <w:kern w:val="0"/>
                <w:sz w:val="24"/>
                <w:szCs w:val="24"/>
                <w:u w:val="single"/>
                <w:vertAlign w:val="superscript"/>
                <w:lang w:val="en-GB"/>
              </w:rPr>
              <w:t>]</w:t>
            </w:r>
          </w:p>
        </w:tc>
        <w:tc>
          <w:tcPr>
            <w:tcW w:w="8040" w:type="dxa"/>
          </w:tcPr>
          <w:p w14:paraId="21172A99" w14:textId="77777777" w:rsidR="00F27279" w:rsidRPr="00F27279" w:rsidRDefault="00F27279" w:rsidP="00F27279">
            <w:pPr>
              <w:widowControl/>
              <w:spacing w:before="240"/>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highlight w:val="green"/>
                <w:lang w:val="en-GB" w:eastAsia="x-none"/>
              </w:rPr>
              <w:t>Agreement:</w:t>
            </w:r>
          </w:p>
          <w:p w14:paraId="10C9F9B0" w14:textId="77777777" w:rsidR="00F27279" w:rsidRPr="00F27279" w:rsidRDefault="00F27279" w:rsidP="00F27279">
            <w:pPr>
              <w:widowControl/>
              <w:jc w:val="left"/>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PRB/RE-interlaced PRACH is not considered further. </w:t>
            </w:r>
            <w:r w:rsidRPr="00F27279">
              <w:rPr>
                <w:rFonts w:ascii="Times New Roman" w:eastAsia="Batang" w:hAnsi="Times New Roman" w:cs="Times New Roman"/>
                <w:kern w:val="0"/>
                <w:sz w:val="24"/>
                <w:szCs w:val="24"/>
                <w:lang w:val="en-GB" w:eastAsia="en-US"/>
              </w:rPr>
              <w:t>Consider the following alternatives should be studied further as options.</w:t>
            </w:r>
          </w:p>
          <w:p w14:paraId="2F7CA111" w14:textId="77777777" w:rsidR="00F27279" w:rsidRPr="00F27279" w:rsidRDefault="00F27279" w:rsidP="008E08EF">
            <w:pPr>
              <w:pStyle w:val="a9"/>
              <w:numPr>
                <w:ilvl w:val="0"/>
                <w:numId w:val="1"/>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1: Legacy </w:t>
            </w:r>
            <w:r w:rsidRPr="00F27279">
              <w:rPr>
                <w:rFonts w:ascii="Times New Roman" w:hAnsi="Times New Roman" w:cs="Times New Roman"/>
                <w:sz w:val="24"/>
                <w:szCs w:val="24"/>
              </w:rPr>
              <w:t>NR</w:t>
            </w:r>
            <w:r w:rsidRPr="00F27279">
              <w:rPr>
                <w:rFonts w:ascii="Times New Roman" w:eastAsia="Batang" w:hAnsi="Times New Roman" w:cs="Times New Roman"/>
                <w:kern w:val="0"/>
                <w:sz w:val="24"/>
                <w:szCs w:val="24"/>
                <w:lang w:val="en-GB" w:eastAsia="x-none"/>
              </w:rPr>
              <w:t xml:space="preserve"> PRACH sequence of length 139 mapped to contiguous subcarriers, with repetitions in frequency</w:t>
            </w:r>
          </w:p>
          <w:p w14:paraId="5B3BD1A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Guard bands between repetitions</w:t>
            </w:r>
          </w:p>
          <w:p w14:paraId="20E6002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Number of repetitions</w:t>
            </w:r>
          </w:p>
          <w:p w14:paraId="329FC862"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FFS: Whether repetitions are constrained to be contiguous in frequency or not</w:t>
            </w:r>
          </w:p>
          <w:p w14:paraId="36D71BA3" w14:textId="77777777" w:rsidR="00F27279" w:rsidRPr="00F27279" w:rsidRDefault="00F27279" w:rsidP="008E08EF">
            <w:pPr>
              <w:pStyle w:val="a9"/>
              <w:numPr>
                <w:ilvl w:val="0"/>
                <w:numId w:val="1"/>
              </w:numPr>
              <w:spacing w:after="60"/>
              <w:ind w:leftChars="100" w:left="570" w:firstLineChars="0"/>
              <w:contextualSpacing/>
              <w:rPr>
                <w:rFonts w:ascii="Times New Roman" w:eastAsia="Batang" w:hAnsi="Times New Roman" w:cs="Times New Roman"/>
                <w:kern w:val="0"/>
                <w:sz w:val="24"/>
                <w:szCs w:val="24"/>
                <w:lang w:val="en-GB" w:eastAsia="x-none"/>
              </w:rPr>
            </w:pPr>
            <w:r w:rsidRPr="00F27279">
              <w:rPr>
                <w:rFonts w:ascii="Times New Roman" w:eastAsia="Batang" w:hAnsi="Times New Roman" w:cs="Times New Roman"/>
                <w:kern w:val="0"/>
                <w:sz w:val="24"/>
                <w:szCs w:val="24"/>
                <w:lang w:val="en-GB" w:eastAsia="x-none"/>
              </w:rPr>
              <w:t xml:space="preserve">Alt 2: A single </w:t>
            </w:r>
            <w:r w:rsidRPr="00F27279">
              <w:rPr>
                <w:rFonts w:ascii="Times New Roman" w:hAnsi="Times New Roman" w:cs="Times New Roman"/>
                <w:sz w:val="24"/>
                <w:szCs w:val="24"/>
              </w:rPr>
              <w:t>PRACH</w:t>
            </w:r>
            <w:r w:rsidRPr="00F27279">
              <w:rPr>
                <w:rFonts w:ascii="Times New Roman" w:eastAsia="Batang" w:hAnsi="Times New Roman" w:cs="Times New Roman"/>
                <w:kern w:val="0"/>
                <w:sz w:val="24"/>
                <w:szCs w:val="24"/>
                <w:lang w:val="en-GB" w:eastAsia="x-none"/>
              </w:rPr>
              <w:t xml:space="preserve"> sequence mapped to contiguous PRBs according to one of the following alternatives</w:t>
            </w:r>
          </w:p>
          <w:p w14:paraId="754C135B"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Alt 2.1: ZC sequence with longer length than 139</w:t>
            </w:r>
          </w:p>
          <w:p w14:paraId="2E02828D" w14:textId="3018B163" w:rsidR="00F27279" w:rsidRPr="00F27279" w:rsidRDefault="00F27279" w:rsidP="008E08EF">
            <w:pPr>
              <w:pStyle w:val="a9"/>
              <w:numPr>
                <w:ilvl w:val="1"/>
                <w:numId w:val="1"/>
              </w:numPr>
              <w:spacing w:after="60"/>
              <w:ind w:leftChars="443" w:left="1290" w:firstLineChars="0"/>
              <w:contextualSpacing/>
              <w:rPr>
                <w:rFonts w:ascii="Times New Roman" w:eastAsia="Batang" w:hAnsi="Times New Roman" w:cs="Times New Roman"/>
                <w:kern w:val="0"/>
                <w:sz w:val="24"/>
                <w:szCs w:val="24"/>
                <w:lang w:val="en-GB" w:eastAsia="x-none"/>
              </w:rPr>
            </w:pPr>
            <w:r w:rsidRPr="00F27279">
              <w:rPr>
                <w:rFonts w:ascii="Times New Roman" w:hAnsi="Times New Roman" w:cs="Times New Roman"/>
                <w:sz w:val="24"/>
                <w:szCs w:val="24"/>
              </w:rPr>
              <w:t>Alt 2.2: New sequence with longer length than 139</w:t>
            </w:r>
          </w:p>
        </w:tc>
      </w:tr>
      <w:tr w:rsidR="00F27279" w14:paraId="07945EE9" w14:textId="77777777" w:rsidTr="00513753">
        <w:tc>
          <w:tcPr>
            <w:tcW w:w="1696" w:type="dxa"/>
          </w:tcPr>
          <w:p w14:paraId="79453C5C" w14:textId="6FC1BBAB" w:rsidR="00F27279" w:rsidRPr="00F27279" w:rsidRDefault="00F27279" w:rsidP="00783771">
            <w:pPr>
              <w:widowControl/>
              <w:spacing w:before="240"/>
              <w:jc w:val="left"/>
              <w:rPr>
                <w:rFonts w:ascii="Times New Roman" w:hAnsi="Times New Roman" w:cs="Times New Roman"/>
                <w:i/>
                <w:kern w:val="0"/>
                <w:sz w:val="24"/>
                <w:szCs w:val="24"/>
                <w:u w:val="single"/>
                <w:vertAlign w:val="superscript"/>
                <w:lang w:val="en-GB"/>
              </w:rPr>
            </w:pPr>
            <w:r w:rsidRPr="00F27279">
              <w:rPr>
                <w:rFonts w:ascii="Times New Roman" w:hAnsi="Times New Roman" w:cs="Times New Roman"/>
                <w:i/>
                <w:kern w:val="0"/>
                <w:sz w:val="24"/>
                <w:szCs w:val="24"/>
                <w:u w:val="single"/>
                <w:lang w:val="en-GB"/>
              </w:rPr>
              <w:t>RAN1#97</w:t>
            </w:r>
            <w:r w:rsidR="00916B40">
              <w:rPr>
                <w:rFonts w:ascii="Times New Roman" w:hAnsi="Times New Roman" w:cs="Times New Roman"/>
                <w:i/>
                <w:kern w:val="0"/>
                <w:sz w:val="24"/>
                <w:szCs w:val="24"/>
                <w:u w:val="single"/>
                <w:vertAlign w:val="superscript"/>
                <w:lang w:val="en-GB"/>
              </w:rPr>
              <w:t>[5</w:t>
            </w:r>
            <w:r w:rsidRPr="00F27279">
              <w:rPr>
                <w:rFonts w:ascii="Times New Roman" w:hAnsi="Times New Roman" w:cs="Times New Roman"/>
                <w:i/>
                <w:kern w:val="0"/>
                <w:sz w:val="24"/>
                <w:szCs w:val="24"/>
                <w:u w:val="single"/>
                <w:vertAlign w:val="superscript"/>
                <w:lang w:val="en-GB"/>
              </w:rPr>
              <w:t>]</w:t>
            </w:r>
          </w:p>
        </w:tc>
        <w:tc>
          <w:tcPr>
            <w:tcW w:w="8040" w:type="dxa"/>
          </w:tcPr>
          <w:p w14:paraId="523F722E" w14:textId="77777777" w:rsidR="00F27279" w:rsidRPr="00F27279" w:rsidRDefault="00F27279" w:rsidP="00F27279">
            <w:pPr>
              <w:widowControl/>
              <w:spacing w:before="240"/>
              <w:jc w:val="left"/>
              <w:rPr>
                <w:rFonts w:ascii="Times New Roman" w:eastAsia="Batang" w:hAnsi="Times New Roman" w:cs="Times New Roman"/>
                <w:kern w:val="0"/>
                <w:sz w:val="24"/>
                <w:szCs w:val="24"/>
                <w:highlight w:val="green"/>
                <w:lang w:val="en-GB" w:eastAsia="x-none"/>
              </w:rPr>
            </w:pPr>
            <w:r w:rsidRPr="00F27279">
              <w:rPr>
                <w:rFonts w:ascii="Times New Roman" w:eastAsia="Batang" w:hAnsi="Times New Roman" w:cs="Times New Roman"/>
                <w:kern w:val="0"/>
                <w:sz w:val="24"/>
                <w:szCs w:val="24"/>
                <w:highlight w:val="green"/>
                <w:lang w:val="en-GB" w:eastAsia="x-none"/>
              </w:rPr>
              <w:t>Agreement:</w:t>
            </w:r>
          </w:p>
          <w:p w14:paraId="670C2C5F" w14:textId="77777777" w:rsidR="00F27279" w:rsidRPr="00F27279" w:rsidRDefault="00F27279" w:rsidP="00F27279">
            <w:pPr>
              <w:rPr>
                <w:rFonts w:ascii="Times New Roman" w:hAnsi="Times New Roman" w:cs="Times New Roman"/>
                <w:sz w:val="24"/>
                <w:szCs w:val="24"/>
              </w:rPr>
            </w:pPr>
            <w:r w:rsidRPr="00F27279">
              <w:rPr>
                <w:rFonts w:ascii="Times New Roman" w:hAnsi="Times New Roman" w:cs="Times New Roman"/>
                <w:sz w:val="24"/>
                <w:szCs w:val="24"/>
              </w:rPr>
              <w:t>For a new enhanced design of NR-U PRACH in addition to the Rel-15 design (sequence length of 139) further discussion is limited to the following options</w:t>
            </w:r>
          </w:p>
          <w:p w14:paraId="590F144C"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ZC sequence of the following lengths</w:t>
            </w:r>
          </w:p>
          <w:p w14:paraId="328A9501"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15 kHz: Choose one of L_RA=[571, 1151]</w:t>
            </w:r>
          </w:p>
          <w:p w14:paraId="098328B3"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30 kHz: Choose one of L_RA=[283, 571]</w:t>
            </w:r>
          </w:p>
          <w:p w14:paraId="07BD0CA2"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Repetition of Rel-15 PRACH sequences in frequency domain with potentially some mechanisms to improve the cubic metric</w:t>
            </w:r>
          </w:p>
          <w:p w14:paraId="7A9A5FC4" w14:textId="77777777" w:rsidR="00F27279" w:rsidRPr="00F27279" w:rsidRDefault="00F27279"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F27279">
              <w:rPr>
                <w:rFonts w:ascii="Times New Roman" w:hAnsi="Times New Roman" w:cs="Times New Roman"/>
                <w:sz w:val="24"/>
                <w:szCs w:val="24"/>
              </w:rPr>
              <w:t>Consider one of 2 and 4 repetitions for 30 kHz and one of 4 and 8 repetitions for 15 kHz</w:t>
            </w:r>
          </w:p>
          <w:p w14:paraId="0F58D5E5" w14:textId="7777777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Decision will be based on previously agreed evaluation metrics, capacity per cell (i.e., number of preambles per RACH occasion and number of RACH occasions) for the same time and frequency resources, specification impact and implementation complexity.</w:t>
            </w:r>
          </w:p>
          <w:p w14:paraId="70299DB7" w14:textId="6EDF09C7" w:rsidR="00F27279" w:rsidRPr="00F27279" w:rsidRDefault="00F27279"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F27279">
              <w:rPr>
                <w:rFonts w:ascii="Times New Roman" w:hAnsi="Times New Roman" w:cs="Times New Roman"/>
                <w:sz w:val="24"/>
                <w:szCs w:val="24"/>
              </w:rPr>
              <w:t>Note: Companies should state any deviations in assumptions from the agreed evaluation assumptions.</w:t>
            </w:r>
          </w:p>
        </w:tc>
      </w:tr>
      <w:tr w:rsidR="00BB10AC" w14:paraId="449ED2BC" w14:textId="77777777" w:rsidTr="00513753">
        <w:tc>
          <w:tcPr>
            <w:tcW w:w="1696" w:type="dxa"/>
          </w:tcPr>
          <w:p w14:paraId="4E1BC348" w14:textId="7349898F" w:rsidR="00BB10AC" w:rsidRPr="00F27279" w:rsidRDefault="00BB10AC" w:rsidP="00783771">
            <w:pPr>
              <w:widowControl/>
              <w:spacing w:before="240"/>
              <w:jc w:val="left"/>
              <w:rPr>
                <w:rFonts w:ascii="Times New Roman" w:hAnsi="Times New Roman" w:cs="Times New Roman"/>
                <w:i/>
                <w:kern w:val="0"/>
                <w:sz w:val="24"/>
                <w:szCs w:val="24"/>
                <w:u w:val="single"/>
                <w:lang w:val="en-GB"/>
              </w:rPr>
            </w:pPr>
            <w:r>
              <w:rPr>
                <w:rFonts w:ascii="Times New Roman" w:hAnsi="Times New Roman" w:cs="Times New Roman"/>
                <w:i/>
                <w:kern w:val="0"/>
                <w:sz w:val="24"/>
                <w:szCs w:val="24"/>
                <w:u w:val="single"/>
                <w:lang w:val="en-GB"/>
              </w:rPr>
              <w:t>RAN1#98</w:t>
            </w:r>
            <w:r w:rsidR="00916B40">
              <w:rPr>
                <w:rFonts w:ascii="Times New Roman" w:hAnsi="Times New Roman" w:cs="Times New Roman"/>
                <w:i/>
                <w:kern w:val="0"/>
                <w:sz w:val="24"/>
                <w:szCs w:val="24"/>
                <w:u w:val="single"/>
                <w:vertAlign w:val="superscript"/>
                <w:lang w:val="en-GB"/>
              </w:rPr>
              <w:t>[6]</w:t>
            </w:r>
          </w:p>
        </w:tc>
        <w:tc>
          <w:tcPr>
            <w:tcW w:w="8040" w:type="dxa"/>
          </w:tcPr>
          <w:p w14:paraId="61ECEED8" w14:textId="77777777" w:rsidR="00BB10AC" w:rsidRPr="00BB10AC" w:rsidRDefault="00BB10AC" w:rsidP="00BB10AC">
            <w:pPr>
              <w:widowControl/>
              <w:spacing w:before="240"/>
              <w:jc w:val="left"/>
              <w:rPr>
                <w:rFonts w:ascii="Times New Roman" w:eastAsia="Batang" w:hAnsi="Times New Roman" w:cs="Times New Roman"/>
                <w:kern w:val="0"/>
                <w:sz w:val="24"/>
                <w:szCs w:val="24"/>
                <w:highlight w:val="green"/>
                <w:lang w:val="en-GB" w:eastAsia="x-none"/>
              </w:rPr>
            </w:pPr>
            <w:r w:rsidRPr="00BB10AC">
              <w:rPr>
                <w:rFonts w:ascii="Times New Roman" w:eastAsia="Batang" w:hAnsi="Times New Roman" w:cs="Times New Roman"/>
                <w:kern w:val="0"/>
                <w:sz w:val="24"/>
                <w:szCs w:val="24"/>
                <w:highlight w:val="green"/>
                <w:lang w:val="en-GB" w:eastAsia="x-none"/>
              </w:rPr>
              <w:t>Agreement:</w:t>
            </w:r>
          </w:p>
          <w:p w14:paraId="5993D113" w14:textId="77777777" w:rsidR="00BB10AC" w:rsidRPr="00BB10AC" w:rsidRDefault="00BB10AC" w:rsidP="00BB10AC">
            <w:pPr>
              <w:widowControl/>
              <w:jc w:val="left"/>
              <w:rPr>
                <w:rFonts w:ascii="Times" w:eastAsia="Batang" w:hAnsi="Times" w:cs="Times New Roman"/>
                <w:kern w:val="0"/>
                <w:sz w:val="20"/>
                <w:szCs w:val="24"/>
                <w:lang w:val="en-GB" w:eastAsia="x-none"/>
              </w:rPr>
            </w:pPr>
            <w:r w:rsidRPr="00BB10AC">
              <w:rPr>
                <w:rFonts w:ascii="Times" w:eastAsia="Batang" w:hAnsi="Times" w:cs="Times New Roman"/>
                <w:kern w:val="0"/>
                <w:sz w:val="24"/>
                <w:szCs w:val="24"/>
                <w:lang w:val="en-GB" w:eastAsia="x-none"/>
              </w:rPr>
              <w:lastRenderedPageBreak/>
              <w:t>No new PRACH formats are specified for operation in unlicensed spectrum.</w:t>
            </w:r>
          </w:p>
          <w:p w14:paraId="6A7A1AFC" w14:textId="77777777" w:rsidR="00BB10AC" w:rsidRPr="00BB10AC" w:rsidRDefault="00BB10AC" w:rsidP="00BB10AC">
            <w:pPr>
              <w:widowControl/>
              <w:spacing w:before="240"/>
              <w:jc w:val="left"/>
              <w:rPr>
                <w:rFonts w:ascii="Times New Roman" w:eastAsia="Batang" w:hAnsi="Times New Roman" w:cs="Times New Roman"/>
                <w:kern w:val="0"/>
                <w:sz w:val="24"/>
                <w:szCs w:val="24"/>
                <w:highlight w:val="green"/>
                <w:lang w:val="en-GB" w:eastAsia="x-none"/>
              </w:rPr>
            </w:pPr>
            <w:r w:rsidRPr="00BB10AC">
              <w:rPr>
                <w:rFonts w:ascii="Times New Roman" w:eastAsia="Batang" w:hAnsi="Times New Roman" w:cs="Times New Roman"/>
                <w:kern w:val="0"/>
                <w:sz w:val="24"/>
                <w:szCs w:val="24"/>
                <w:highlight w:val="green"/>
                <w:lang w:val="en-GB" w:eastAsia="x-none"/>
              </w:rPr>
              <w:t>Agreement:</w:t>
            </w:r>
          </w:p>
          <w:p w14:paraId="696A1F02" w14:textId="77777777" w:rsidR="00BB10AC" w:rsidRPr="00BB10AC" w:rsidRDefault="00BB10AC" w:rsidP="00BB10AC">
            <w:pPr>
              <w:widowControl/>
              <w:jc w:val="left"/>
              <w:rPr>
                <w:rFonts w:ascii="Times" w:eastAsia="Batang" w:hAnsi="Times" w:cs="Times New Roman"/>
                <w:kern w:val="0"/>
                <w:sz w:val="24"/>
                <w:szCs w:val="24"/>
                <w:lang w:val="en-GB" w:eastAsia="x-none"/>
              </w:rPr>
            </w:pPr>
            <w:r w:rsidRPr="00BB10AC">
              <w:rPr>
                <w:rFonts w:ascii="Times" w:eastAsia="Batang" w:hAnsi="Times" w:cs="Times New Roman"/>
                <w:kern w:val="0"/>
                <w:sz w:val="24"/>
                <w:szCs w:val="24"/>
                <w:lang w:val="en-GB" w:eastAsia="x-none"/>
              </w:rPr>
              <w:t>To support RMSI transmission for ANR purpose on a carrier with an SSB not on a sync raster consider the following alternatives:</w:t>
            </w:r>
          </w:p>
          <w:p w14:paraId="27346FA3" w14:textId="77777777" w:rsidR="00BB10AC" w:rsidRPr="00BB10AC" w:rsidRDefault="00BB10AC"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BB10AC">
              <w:rPr>
                <w:rFonts w:ascii="Times New Roman" w:hAnsi="Times New Roman" w:cs="Times New Roman"/>
                <w:sz w:val="24"/>
                <w:szCs w:val="24"/>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21AB86E0" w14:textId="77777777" w:rsidR="00BB10AC" w:rsidRPr="00BB10AC" w:rsidRDefault="00BB10AC" w:rsidP="008E08EF">
            <w:pPr>
              <w:pStyle w:val="a9"/>
              <w:numPr>
                <w:ilvl w:val="0"/>
                <w:numId w:val="1"/>
              </w:numPr>
              <w:spacing w:after="60"/>
              <w:ind w:leftChars="100" w:left="570" w:firstLineChars="0"/>
              <w:contextualSpacing/>
              <w:rPr>
                <w:rFonts w:ascii="Times New Roman" w:hAnsi="Times New Roman" w:cs="Times New Roman"/>
                <w:sz w:val="24"/>
                <w:szCs w:val="24"/>
              </w:rPr>
            </w:pPr>
            <w:r w:rsidRPr="00BB10AC">
              <w:rPr>
                <w:rFonts w:ascii="Times New Roman" w:hAnsi="Times New Roman" w:cs="Times New Roman"/>
                <w:sz w:val="24"/>
                <w:szCs w:val="24"/>
              </w:rPr>
              <w:t>Alt 2: gNB configures the UE to report the CGI for a PCI on a given SSB frequency not on a sync raster point and the MIB in SSB will point to the frequency location of the coreset #0.</w:t>
            </w:r>
          </w:p>
          <w:p w14:paraId="4C61FDDD" w14:textId="77777777" w:rsidR="00BB10AC" w:rsidRPr="00BB10AC" w:rsidRDefault="00BB10AC" w:rsidP="008E08EF">
            <w:pPr>
              <w:pStyle w:val="a9"/>
              <w:numPr>
                <w:ilvl w:val="1"/>
                <w:numId w:val="1"/>
              </w:numPr>
              <w:spacing w:after="60"/>
              <w:ind w:leftChars="443" w:left="1290" w:firstLineChars="0"/>
              <w:contextualSpacing/>
              <w:rPr>
                <w:rFonts w:ascii="Times New Roman" w:hAnsi="Times New Roman" w:cs="Times New Roman"/>
                <w:sz w:val="24"/>
                <w:szCs w:val="24"/>
              </w:rPr>
            </w:pPr>
            <w:r w:rsidRPr="00BB10AC">
              <w:rPr>
                <w:rFonts w:ascii="Times New Roman" w:hAnsi="Times New Roman" w:cs="Times New Roman"/>
                <w:sz w:val="24"/>
                <w:szCs w:val="24"/>
              </w:rPr>
              <w:t xml:space="preserve">FFS: number of CORESET 0 offsets configurable in MIB when SSB is not on sync raster entry </w:t>
            </w:r>
          </w:p>
          <w:p w14:paraId="1A1F7A2D" w14:textId="48ED8AEE" w:rsidR="00BB10AC" w:rsidRPr="00BB10AC" w:rsidRDefault="00BB10AC" w:rsidP="008E08EF">
            <w:pPr>
              <w:pStyle w:val="a9"/>
              <w:numPr>
                <w:ilvl w:val="1"/>
                <w:numId w:val="1"/>
              </w:numPr>
              <w:spacing w:after="60"/>
              <w:ind w:leftChars="443" w:left="1290" w:firstLineChars="0"/>
              <w:contextualSpacing/>
              <w:rPr>
                <w:rFonts w:ascii="Times" w:eastAsia="Batang" w:hAnsi="Times" w:cs="Times New Roman"/>
                <w:kern w:val="0"/>
                <w:sz w:val="20"/>
                <w:szCs w:val="24"/>
                <w:lang w:val="en-GB" w:eastAsia="x-none"/>
              </w:rPr>
            </w:pPr>
            <w:r w:rsidRPr="00BB10AC">
              <w:rPr>
                <w:rFonts w:ascii="Times New Roman" w:hAnsi="Times New Roman" w:cs="Times New Roman"/>
                <w:sz w:val="24"/>
                <w:szCs w:val="24"/>
              </w:rPr>
              <w:t>Note: Signalling of offset only necessary if more than one off-sync-raster point offset is agreed</w:t>
            </w:r>
          </w:p>
        </w:tc>
      </w:tr>
      <w:tr w:rsidR="008F6855" w14:paraId="03DBECE7" w14:textId="77777777" w:rsidTr="00513753">
        <w:tc>
          <w:tcPr>
            <w:tcW w:w="1696" w:type="dxa"/>
          </w:tcPr>
          <w:p w14:paraId="600FC2AC" w14:textId="5D1F24F1" w:rsidR="008F6855" w:rsidRPr="008F6855" w:rsidRDefault="008F6855" w:rsidP="00783771">
            <w:pPr>
              <w:widowControl/>
              <w:spacing w:before="240"/>
              <w:jc w:val="left"/>
              <w:rPr>
                <w:rFonts w:ascii="Times New Roman" w:hAnsi="Times New Roman" w:cs="Times New Roman"/>
                <w:i/>
                <w:kern w:val="0"/>
                <w:sz w:val="24"/>
                <w:szCs w:val="24"/>
                <w:u w:val="single"/>
              </w:rPr>
            </w:pPr>
            <w:r>
              <w:rPr>
                <w:rFonts w:ascii="Times New Roman" w:hAnsi="Times New Roman" w:cs="Times New Roman"/>
                <w:i/>
                <w:kern w:val="0"/>
                <w:sz w:val="24"/>
                <w:szCs w:val="24"/>
                <w:u w:val="single"/>
              </w:rPr>
              <w:lastRenderedPageBreak/>
              <w:t>RAN1#98b</w:t>
            </w:r>
            <w:r w:rsidRPr="008F6855">
              <w:rPr>
                <w:rFonts w:ascii="Times New Roman" w:hAnsi="Times New Roman" w:cs="Times New Roman"/>
                <w:i/>
                <w:kern w:val="0"/>
                <w:sz w:val="24"/>
                <w:szCs w:val="24"/>
                <w:u w:val="single"/>
                <w:vertAlign w:val="superscript"/>
                <w:lang w:val="en-GB"/>
              </w:rPr>
              <w:t>[7]</w:t>
            </w:r>
          </w:p>
        </w:tc>
        <w:tc>
          <w:tcPr>
            <w:tcW w:w="8040" w:type="dxa"/>
          </w:tcPr>
          <w:p w14:paraId="096C84E7" w14:textId="77777777" w:rsidR="008F6855" w:rsidRPr="008F6855" w:rsidRDefault="008F6855" w:rsidP="008F6855">
            <w:pPr>
              <w:widowControl/>
              <w:spacing w:before="240"/>
              <w:jc w:val="left"/>
              <w:rPr>
                <w:rFonts w:ascii="Times" w:eastAsia="Batang" w:hAnsi="Times" w:cs="Times New Roman"/>
                <w:kern w:val="0"/>
                <w:sz w:val="24"/>
                <w:szCs w:val="24"/>
                <w:lang w:val="en-GB" w:eastAsia="x-none"/>
              </w:rPr>
            </w:pPr>
            <w:r w:rsidRPr="008F6855">
              <w:rPr>
                <w:rFonts w:ascii="Times" w:eastAsia="Batang" w:hAnsi="Times" w:cs="Times New Roman"/>
                <w:kern w:val="0"/>
                <w:sz w:val="24"/>
                <w:szCs w:val="24"/>
                <w:highlight w:val="darkYellow"/>
                <w:lang w:val="en-GB" w:eastAsia="x-none"/>
              </w:rPr>
              <w:t>Working assumption:</w:t>
            </w:r>
          </w:p>
          <w:p w14:paraId="23334B04" w14:textId="77777777" w:rsidR="008F6855" w:rsidRPr="008F6855" w:rsidRDefault="008F6855" w:rsidP="008F6855">
            <w:pPr>
              <w:widowControl/>
              <w:jc w:val="left"/>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 xml:space="preserve">For RMSI transmission for ANR purpose on a carrier with an SSB not on a sync raster, the PBCH in SSB not on a sync raster does not directly provide the location of the CORESET 0 for RMSI reception. </w:t>
            </w:r>
          </w:p>
          <w:p w14:paraId="01D19BAB" w14:textId="77777777" w:rsidR="008F6855" w:rsidRPr="008F6855" w:rsidRDefault="008F6855" w:rsidP="008F6855">
            <w:pPr>
              <w:widowControl/>
              <w:numPr>
                <w:ilvl w:val="0"/>
                <w:numId w:val="10"/>
              </w:numPr>
              <w:kinsoku w:val="0"/>
              <w:overflowPunct w:val="0"/>
              <w:adjustRightInd w:val="0"/>
              <w:spacing w:after="60" w:line="259" w:lineRule="auto"/>
              <w:ind w:left="42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 xml:space="preserve">The frequency domain difference between an off-sync SS/PBCH block and its associated CORESET #0 is determined at least based on </w:t>
            </w:r>
          </w:p>
          <w:p w14:paraId="614D9FF9" w14:textId="77777777" w:rsidR="008F6855" w:rsidRPr="008F6855" w:rsidRDefault="008F6855" w:rsidP="008F6855">
            <w:pPr>
              <w:widowControl/>
              <w:numPr>
                <w:ilvl w:val="0"/>
                <w:numId w:val="11"/>
              </w:numPr>
              <w:kinsoku w:val="0"/>
              <w:overflowPunct w:val="0"/>
              <w:adjustRightInd w:val="0"/>
              <w:spacing w:after="6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The offset between the frequency location of the off-sync SS/PBCH block configured by gNB (high layer parameter ssbFrequency) and the frequency location corresponding to the GSCN of the synchronization raster entry within the same LBT bandwidth.</w:t>
            </w:r>
          </w:p>
          <w:p w14:paraId="79FEFDC8" w14:textId="77777777" w:rsidR="008F6855" w:rsidRPr="008F6855" w:rsidRDefault="008F6855" w:rsidP="008F6855">
            <w:pPr>
              <w:widowControl/>
              <w:numPr>
                <w:ilvl w:val="0"/>
                <w:numId w:val="11"/>
              </w:numPr>
              <w:kinsoku w:val="0"/>
              <w:overflowPunct w:val="0"/>
              <w:adjustRightInd w:val="0"/>
              <w:spacing w:after="6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 xml:space="preserve">Also based on the offsets signaled in PBCH payload (including MIB). </w:t>
            </w:r>
          </w:p>
          <w:p w14:paraId="465AC8D5" w14:textId="77777777" w:rsidR="008F6855" w:rsidRPr="008F6855" w:rsidRDefault="008F6855" w:rsidP="008F6855">
            <w:pPr>
              <w:widowControl/>
              <w:numPr>
                <w:ilvl w:val="1"/>
                <w:numId w:val="11"/>
              </w:numPr>
              <w:kinsoku w:val="0"/>
              <w:overflowPunct w:val="0"/>
              <w:adjustRightInd w:val="0"/>
              <w:spacing w:after="6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FFS: How many offsets</w:t>
            </w:r>
          </w:p>
          <w:p w14:paraId="23D771DE" w14:textId="77777777" w:rsidR="008F6855" w:rsidRPr="008F6855" w:rsidRDefault="008F6855" w:rsidP="008F6855">
            <w:pPr>
              <w:widowControl/>
              <w:numPr>
                <w:ilvl w:val="0"/>
                <w:numId w:val="10"/>
              </w:numPr>
              <w:kinsoku w:val="0"/>
              <w:overflowPunct w:val="0"/>
              <w:adjustRightInd w:val="0"/>
              <w:spacing w:after="60" w:line="259" w:lineRule="auto"/>
              <w:ind w:left="42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Note: For ANR purpose, the SSB and and the associated CORESET0 are expected to be in the same LBT bandwidth</w:t>
            </w:r>
          </w:p>
          <w:p w14:paraId="57AC30E0" w14:textId="071C4C3C" w:rsidR="008F6855" w:rsidRPr="008F6855" w:rsidRDefault="008F6855" w:rsidP="008F6855">
            <w:pPr>
              <w:widowControl/>
              <w:numPr>
                <w:ilvl w:val="0"/>
                <w:numId w:val="10"/>
              </w:numPr>
              <w:kinsoku w:val="0"/>
              <w:overflowPunct w:val="0"/>
              <w:adjustRightInd w:val="0"/>
              <w:spacing w:after="60" w:line="259" w:lineRule="auto"/>
              <w:ind w:left="420"/>
              <w:jc w:val="left"/>
              <w:textAlignment w:val="baseline"/>
              <w:rPr>
                <w:rFonts w:ascii="Times" w:eastAsia="Batang" w:hAnsi="Times" w:cs="Times New Roman"/>
                <w:kern w:val="0"/>
                <w:sz w:val="24"/>
                <w:szCs w:val="24"/>
                <w:lang w:eastAsia="en-US"/>
              </w:rPr>
            </w:pPr>
            <w:r w:rsidRPr="008F6855">
              <w:rPr>
                <w:rFonts w:ascii="Times" w:eastAsia="Batang" w:hAnsi="Times" w:cs="Times New Roman"/>
                <w:kern w:val="0"/>
                <w:sz w:val="24"/>
                <w:szCs w:val="24"/>
                <w:lang w:eastAsia="en-US"/>
              </w:rPr>
              <w:t>Note: This working assumption assumes that there is only one sync raster point defined per 20 MHz. If RAN4 decides that there is more than one sync raster point per 20 MHz, then this working assumption is not valid and will be revisited</w:t>
            </w:r>
          </w:p>
        </w:tc>
      </w:tr>
    </w:tbl>
    <w:p w14:paraId="7CBB4525" w14:textId="77777777" w:rsidR="00783771" w:rsidRPr="00F27279" w:rsidRDefault="00783771" w:rsidP="00BE5566">
      <w:pPr>
        <w:pStyle w:val="LGTdoc1"/>
        <w:spacing w:before="156" w:after="0" w:afterAutospacing="0"/>
        <w:rPr>
          <w:rFonts w:ascii="Times New Roman" w:eastAsia="宋体" w:hAnsi="Times New Roman" w:cs="Times New Roman"/>
          <w:b w:val="0"/>
          <w:snapToGrid w:val="0"/>
          <w:sz w:val="24"/>
          <w:szCs w:val="24"/>
          <w:highlight w:val="yellow"/>
          <w:lang w:val="en-US" w:eastAsia="zh-CN"/>
        </w:rPr>
      </w:pPr>
    </w:p>
    <w:sectPr w:rsidR="00783771" w:rsidRPr="00F27279" w:rsidSect="00F772D3">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F9AAA" w14:textId="77777777" w:rsidR="00935A8D" w:rsidRDefault="00935A8D" w:rsidP="00DE233D">
      <w:r>
        <w:separator/>
      </w:r>
    </w:p>
  </w:endnote>
  <w:endnote w:type="continuationSeparator" w:id="0">
    <w:p w14:paraId="23312C73" w14:textId="77777777" w:rsidR="00935A8D" w:rsidRDefault="00935A8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B35C4" w14:textId="77777777" w:rsidR="00462059" w:rsidRDefault="004620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9AEB7" w14:textId="77777777" w:rsidR="00462059" w:rsidRDefault="0046205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E0336" w14:textId="77777777" w:rsidR="00462059" w:rsidRDefault="0046205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36D15" w14:textId="77777777" w:rsidR="00935A8D" w:rsidRDefault="00935A8D" w:rsidP="00DE233D">
      <w:r>
        <w:separator/>
      </w:r>
    </w:p>
  </w:footnote>
  <w:footnote w:type="continuationSeparator" w:id="0">
    <w:p w14:paraId="57F3EC61" w14:textId="77777777" w:rsidR="00935A8D" w:rsidRDefault="00935A8D" w:rsidP="00DE2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B2C2" w14:textId="77777777" w:rsidR="00462059" w:rsidRDefault="004620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9C3D4" w14:textId="77777777" w:rsidR="00462059" w:rsidRDefault="0046205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B9BC" w14:textId="77777777" w:rsidR="00462059" w:rsidRDefault="004620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59A3"/>
    <w:multiLevelType w:val="multilevel"/>
    <w:tmpl w:val="12ACBC6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42435"/>
    <w:multiLevelType w:val="hybridMultilevel"/>
    <w:tmpl w:val="79845F6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42A02"/>
    <w:multiLevelType w:val="hybridMultilevel"/>
    <w:tmpl w:val="B562ED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E50EE3"/>
    <w:multiLevelType w:val="hybridMultilevel"/>
    <w:tmpl w:val="BBFA12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A7E2E"/>
    <w:multiLevelType w:val="hybridMultilevel"/>
    <w:tmpl w:val="4DFE65A4"/>
    <w:lvl w:ilvl="0" w:tplc="04090001">
      <w:start w:val="1"/>
      <w:numFmt w:val="bullet"/>
      <w:lvlText w:val=""/>
      <w:lvlJc w:val="left"/>
      <w:pPr>
        <w:ind w:left="840" w:hanging="420"/>
      </w:pPr>
      <w:rPr>
        <w:rFonts w:ascii="Symbol" w:hAnsi="Symbol" w:hint="default"/>
      </w:rPr>
    </w:lvl>
    <w:lvl w:ilvl="1" w:tplc="DE7E3D04">
      <w:start w:val="2"/>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C480C96"/>
    <w:multiLevelType w:val="hybridMultilevel"/>
    <w:tmpl w:val="34F4E772"/>
    <w:lvl w:ilvl="0" w:tplc="04090001">
      <w:start w:val="1"/>
      <w:numFmt w:val="bullet"/>
      <w:lvlText w:val=""/>
      <w:lvlJc w:val="left"/>
      <w:pPr>
        <w:ind w:left="538" w:hanging="420"/>
      </w:pPr>
      <w:rPr>
        <w:rFonts w:ascii="Wingdings" w:hAnsi="Wingdings"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8"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605A8A"/>
    <w:multiLevelType w:val="hybridMultilevel"/>
    <w:tmpl w:val="546AF2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1535B5D"/>
    <w:multiLevelType w:val="hybridMultilevel"/>
    <w:tmpl w:val="10E0DF8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CC44EAE"/>
    <w:multiLevelType w:val="hybridMultilevel"/>
    <w:tmpl w:val="6362438A"/>
    <w:lvl w:ilvl="0" w:tplc="04090001">
      <w:start w:val="1"/>
      <w:numFmt w:val="bullet"/>
      <w:lvlText w:val=""/>
      <w:lvlJc w:val="left"/>
      <w:pPr>
        <w:ind w:left="840" w:hanging="420"/>
      </w:pPr>
      <w:rPr>
        <w:rFonts w:ascii="Symbol" w:hAnsi="Symbol" w:hint="default"/>
      </w:rPr>
    </w:lvl>
    <w:lvl w:ilvl="1" w:tplc="1430C670">
      <w:start w:val="60"/>
      <w:numFmt w:val="bullet"/>
      <w:lvlText w:val="-"/>
      <w:lvlJc w:val="left"/>
      <w:pPr>
        <w:ind w:left="1260" w:hanging="420"/>
      </w:pPr>
      <w:rPr>
        <w:rFonts w:ascii="Arial" w:eastAsiaTheme="minorEastAsia"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E670E86"/>
    <w:multiLevelType w:val="hybridMultilevel"/>
    <w:tmpl w:val="085E51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8"/>
  </w:num>
  <w:num w:numId="3">
    <w:abstractNumId w:val="0"/>
  </w:num>
  <w:num w:numId="4">
    <w:abstractNumId w:val="12"/>
  </w:num>
  <w:num w:numId="5">
    <w:abstractNumId w:val="1"/>
  </w:num>
  <w:num w:numId="6">
    <w:abstractNumId w:val="7"/>
  </w:num>
  <w:num w:numId="7">
    <w:abstractNumId w:val="9"/>
  </w:num>
  <w:num w:numId="8">
    <w:abstractNumId w:val="4"/>
  </w:num>
  <w:num w:numId="9">
    <w:abstractNumId w:val="13"/>
  </w:num>
  <w:num w:numId="10">
    <w:abstractNumId w:val="10"/>
  </w:num>
  <w:num w:numId="11">
    <w:abstractNumId w:val="5"/>
  </w:num>
  <w:num w:numId="12">
    <w:abstractNumId w:val="6"/>
  </w:num>
  <w:num w:numId="13">
    <w:abstractNumId w:val="3"/>
  </w:num>
  <w:num w:numId="1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18C8"/>
    <w:rsid w:val="00013FFB"/>
    <w:rsid w:val="000140CA"/>
    <w:rsid w:val="000142B3"/>
    <w:rsid w:val="00014C57"/>
    <w:rsid w:val="000225DE"/>
    <w:rsid w:val="000244D5"/>
    <w:rsid w:val="00047D1B"/>
    <w:rsid w:val="0005094C"/>
    <w:rsid w:val="00051139"/>
    <w:rsid w:val="000553B0"/>
    <w:rsid w:val="000554F5"/>
    <w:rsid w:val="00055E81"/>
    <w:rsid w:val="00056FD0"/>
    <w:rsid w:val="00057B58"/>
    <w:rsid w:val="00061B45"/>
    <w:rsid w:val="00062632"/>
    <w:rsid w:val="00063205"/>
    <w:rsid w:val="00063D69"/>
    <w:rsid w:val="00065CAB"/>
    <w:rsid w:val="000669BE"/>
    <w:rsid w:val="00067EB5"/>
    <w:rsid w:val="000713CA"/>
    <w:rsid w:val="000754FE"/>
    <w:rsid w:val="00077668"/>
    <w:rsid w:val="00087050"/>
    <w:rsid w:val="000931E0"/>
    <w:rsid w:val="000940FD"/>
    <w:rsid w:val="0009628B"/>
    <w:rsid w:val="000B2B33"/>
    <w:rsid w:val="000C28BA"/>
    <w:rsid w:val="000D02B2"/>
    <w:rsid w:val="000D2325"/>
    <w:rsid w:val="000D5147"/>
    <w:rsid w:val="000D5B87"/>
    <w:rsid w:val="000E09E0"/>
    <w:rsid w:val="000E1CF9"/>
    <w:rsid w:val="000E1EDA"/>
    <w:rsid w:val="000E7F28"/>
    <w:rsid w:val="00107A19"/>
    <w:rsid w:val="001249AC"/>
    <w:rsid w:val="00125B7F"/>
    <w:rsid w:val="00132FFD"/>
    <w:rsid w:val="00141C1F"/>
    <w:rsid w:val="00142BE5"/>
    <w:rsid w:val="00146C05"/>
    <w:rsid w:val="00153F66"/>
    <w:rsid w:val="00157545"/>
    <w:rsid w:val="00160086"/>
    <w:rsid w:val="0016065C"/>
    <w:rsid w:val="0016137A"/>
    <w:rsid w:val="001663EB"/>
    <w:rsid w:val="0016652D"/>
    <w:rsid w:val="00173406"/>
    <w:rsid w:val="00176FD0"/>
    <w:rsid w:val="001824A5"/>
    <w:rsid w:val="0019130F"/>
    <w:rsid w:val="001A4907"/>
    <w:rsid w:val="001B6EF5"/>
    <w:rsid w:val="001C1BF3"/>
    <w:rsid w:val="001C2F7E"/>
    <w:rsid w:val="001C7B46"/>
    <w:rsid w:val="001D33A4"/>
    <w:rsid w:val="001F4AC0"/>
    <w:rsid w:val="002070E4"/>
    <w:rsid w:val="0021605C"/>
    <w:rsid w:val="0021702C"/>
    <w:rsid w:val="00232567"/>
    <w:rsid w:val="00235098"/>
    <w:rsid w:val="00240F5D"/>
    <w:rsid w:val="00244763"/>
    <w:rsid w:val="002622DA"/>
    <w:rsid w:val="002721C1"/>
    <w:rsid w:val="00272A0C"/>
    <w:rsid w:val="00291057"/>
    <w:rsid w:val="002B2886"/>
    <w:rsid w:val="002B28E6"/>
    <w:rsid w:val="002B2C8E"/>
    <w:rsid w:val="002C6A1B"/>
    <w:rsid w:val="002C7266"/>
    <w:rsid w:val="002D7C22"/>
    <w:rsid w:val="002E61E6"/>
    <w:rsid w:val="002F4AFA"/>
    <w:rsid w:val="002F7ED2"/>
    <w:rsid w:val="00303322"/>
    <w:rsid w:val="00310EA3"/>
    <w:rsid w:val="003117A5"/>
    <w:rsid w:val="00312430"/>
    <w:rsid w:val="00312B96"/>
    <w:rsid w:val="00314BAC"/>
    <w:rsid w:val="003154C2"/>
    <w:rsid w:val="00327324"/>
    <w:rsid w:val="00332862"/>
    <w:rsid w:val="003419B2"/>
    <w:rsid w:val="003475F9"/>
    <w:rsid w:val="003524D4"/>
    <w:rsid w:val="003537F0"/>
    <w:rsid w:val="003548A3"/>
    <w:rsid w:val="00364BC3"/>
    <w:rsid w:val="003733F2"/>
    <w:rsid w:val="00373F7D"/>
    <w:rsid w:val="00380C5D"/>
    <w:rsid w:val="003854C1"/>
    <w:rsid w:val="0038781D"/>
    <w:rsid w:val="00390963"/>
    <w:rsid w:val="00391DA7"/>
    <w:rsid w:val="0039317E"/>
    <w:rsid w:val="003A3542"/>
    <w:rsid w:val="003A7405"/>
    <w:rsid w:val="003B1169"/>
    <w:rsid w:val="003B574B"/>
    <w:rsid w:val="003C2218"/>
    <w:rsid w:val="003D1EEF"/>
    <w:rsid w:val="003D6F6B"/>
    <w:rsid w:val="003F044C"/>
    <w:rsid w:val="003F47E2"/>
    <w:rsid w:val="00403F15"/>
    <w:rsid w:val="00412305"/>
    <w:rsid w:val="00420FCA"/>
    <w:rsid w:val="00426A3A"/>
    <w:rsid w:val="004325A1"/>
    <w:rsid w:val="004334B4"/>
    <w:rsid w:val="00433D9E"/>
    <w:rsid w:val="00444DC4"/>
    <w:rsid w:val="0045768F"/>
    <w:rsid w:val="0045797C"/>
    <w:rsid w:val="00462059"/>
    <w:rsid w:val="00471CF7"/>
    <w:rsid w:val="00471E77"/>
    <w:rsid w:val="00477A13"/>
    <w:rsid w:val="004807C2"/>
    <w:rsid w:val="00486160"/>
    <w:rsid w:val="00493068"/>
    <w:rsid w:val="00493DB2"/>
    <w:rsid w:val="004945E5"/>
    <w:rsid w:val="00497479"/>
    <w:rsid w:val="004978D9"/>
    <w:rsid w:val="00497D43"/>
    <w:rsid w:val="004A7AE0"/>
    <w:rsid w:val="004B21A3"/>
    <w:rsid w:val="004B74E7"/>
    <w:rsid w:val="004C422D"/>
    <w:rsid w:val="004D0E6E"/>
    <w:rsid w:val="004D11E0"/>
    <w:rsid w:val="004D251D"/>
    <w:rsid w:val="004D48A7"/>
    <w:rsid w:val="004D60FF"/>
    <w:rsid w:val="004E07E8"/>
    <w:rsid w:val="004E57F4"/>
    <w:rsid w:val="004F0A5D"/>
    <w:rsid w:val="004F43D1"/>
    <w:rsid w:val="004F44F1"/>
    <w:rsid w:val="004F783F"/>
    <w:rsid w:val="005051CF"/>
    <w:rsid w:val="00513753"/>
    <w:rsid w:val="005166DD"/>
    <w:rsid w:val="00534127"/>
    <w:rsid w:val="005410D8"/>
    <w:rsid w:val="00543127"/>
    <w:rsid w:val="00546529"/>
    <w:rsid w:val="00546737"/>
    <w:rsid w:val="0054713B"/>
    <w:rsid w:val="005471EF"/>
    <w:rsid w:val="00547CC8"/>
    <w:rsid w:val="005523F1"/>
    <w:rsid w:val="005573D1"/>
    <w:rsid w:val="00560A9E"/>
    <w:rsid w:val="00570B10"/>
    <w:rsid w:val="00577413"/>
    <w:rsid w:val="00577C2D"/>
    <w:rsid w:val="005807B0"/>
    <w:rsid w:val="00580E5A"/>
    <w:rsid w:val="00582E8E"/>
    <w:rsid w:val="00587427"/>
    <w:rsid w:val="0059597E"/>
    <w:rsid w:val="0059614C"/>
    <w:rsid w:val="005A167B"/>
    <w:rsid w:val="005A64D2"/>
    <w:rsid w:val="005B123B"/>
    <w:rsid w:val="005C0885"/>
    <w:rsid w:val="005C1CB3"/>
    <w:rsid w:val="005C40F2"/>
    <w:rsid w:val="005E1FCE"/>
    <w:rsid w:val="005E3115"/>
    <w:rsid w:val="005E4CD9"/>
    <w:rsid w:val="005F06DA"/>
    <w:rsid w:val="005F51AE"/>
    <w:rsid w:val="005F56AA"/>
    <w:rsid w:val="005F7EAE"/>
    <w:rsid w:val="00612762"/>
    <w:rsid w:val="006145AA"/>
    <w:rsid w:val="00616D4B"/>
    <w:rsid w:val="00617CF4"/>
    <w:rsid w:val="00625E71"/>
    <w:rsid w:val="00627166"/>
    <w:rsid w:val="00630931"/>
    <w:rsid w:val="00633550"/>
    <w:rsid w:val="00637922"/>
    <w:rsid w:val="006439AB"/>
    <w:rsid w:val="006531A4"/>
    <w:rsid w:val="00656CCE"/>
    <w:rsid w:val="006604D6"/>
    <w:rsid w:val="006642EC"/>
    <w:rsid w:val="00665578"/>
    <w:rsid w:val="00665DBF"/>
    <w:rsid w:val="00665DD4"/>
    <w:rsid w:val="0067654F"/>
    <w:rsid w:val="00691C1C"/>
    <w:rsid w:val="006A0D60"/>
    <w:rsid w:val="006A2CA4"/>
    <w:rsid w:val="006A6FF5"/>
    <w:rsid w:val="006B4157"/>
    <w:rsid w:val="006B424C"/>
    <w:rsid w:val="006B6D2B"/>
    <w:rsid w:val="006C2262"/>
    <w:rsid w:val="006C465F"/>
    <w:rsid w:val="006D5C8F"/>
    <w:rsid w:val="006F74AB"/>
    <w:rsid w:val="00702B99"/>
    <w:rsid w:val="00703196"/>
    <w:rsid w:val="007044D9"/>
    <w:rsid w:val="007428DF"/>
    <w:rsid w:val="007506A7"/>
    <w:rsid w:val="007542D6"/>
    <w:rsid w:val="00760F80"/>
    <w:rsid w:val="00760FF8"/>
    <w:rsid w:val="00773713"/>
    <w:rsid w:val="00783771"/>
    <w:rsid w:val="00785B3F"/>
    <w:rsid w:val="00791C9E"/>
    <w:rsid w:val="00795291"/>
    <w:rsid w:val="00796899"/>
    <w:rsid w:val="007A0A65"/>
    <w:rsid w:val="007A2D6B"/>
    <w:rsid w:val="007B0B10"/>
    <w:rsid w:val="007B4479"/>
    <w:rsid w:val="007B5373"/>
    <w:rsid w:val="007C2860"/>
    <w:rsid w:val="007C2E26"/>
    <w:rsid w:val="007D0D5D"/>
    <w:rsid w:val="007D2E75"/>
    <w:rsid w:val="007E24EC"/>
    <w:rsid w:val="007E2835"/>
    <w:rsid w:val="007E3970"/>
    <w:rsid w:val="007E581B"/>
    <w:rsid w:val="007E5B5A"/>
    <w:rsid w:val="007E623C"/>
    <w:rsid w:val="007F4ADC"/>
    <w:rsid w:val="007F5DE7"/>
    <w:rsid w:val="00803A73"/>
    <w:rsid w:val="00806B3B"/>
    <w:rsid w:val="00820EE9"/>
    <w:rsid w:val="00835CED"/>
    <w:rsid w:val="00836765"/>
    <w:rsid w:val="00837D7C"/>
    <w:rsid w:val="00840C74"/>
    <w:rsid w:val="00843820"/>
    <w:rsid w:val="008460C7"/>
    <w:rsid w:val="00846A87"/>
    <w:rsid w:val="00850241"/>
    <w:rsid w:val="00853E1A"/>
    <w:rsid w:val="00857492"/>
    <w:rsid w:val="00857CAF"/>
    <w:rsid w:val="00866488"/>
    <w:rsid w:val="00866588"/>
    <w:rsid w:val="00871423"/>
    <w:rsid w:val="00873B8E"/>
    <w:rsid w:val="00884266"/>
    <w:rsid w:val="0088484A"/>
    <w:rsid w:val="0089600D"/>
    <w:rsid w:val="008960BC"/>
    <w:rsid w:val="008A5F0E"/>
    <w:rsid w:val="008B0AEF"/>
    <w:rsid w:val="008B3FCF"/>
    <w:rsid w:val="008B57F6"/>
    <w:rsid w:val="008B7103"/>
    <w:rsid w:val="008C4F56"/>
    <w:rsid w:val="008D3E52"/>
    <w:rsid w:val="008E08EF"/>
    <w:rsid w:val="008F6855"/>
    <w:rsid w:val="00902E5C"/>
    <w:rsid w:val="00903306"/>
    <w:rsid w:val="00903A06"/>
    <w:rsid w:val="00907392"/>
    <w:rsid w:val="00911404"/>
    <w:rsid w:val="009123CA"/>
    <w:rsid w:val="00916B40"/>
    <w:rsid w:val="009170CA"/>
    <w:rsid w:val="00933F61"/>
    <w:rsid w:val="00935A8D"/>
    <w:rsid w:val="00941039"/>
    <w:rsid w:val="00942C9C"/>
    <w:rsid w:val="009460CC"/>
    <w:rsid w:val="009553C6"/>
    <w:rsid w:val="00955D51"/>
    <w:rsid w:val="00957C37"/>
    <w:rsid w:val="00963D37"/>
    <w:rsid w:val="00965168"/>
    <w:rsid w:val="0096660F"/>
    <w:rsid w:val="00983489"/>
    <w:rsid w:val="00983CD9"/>
    <w:rsid w:val="00991C65"/>
    <w:rsid w:val="00991D7B"/>
    <w:rsid w:val="0099283D"/>
    <w:rsid w:val="00996A9A"/>
    <w:rsid w:val="009B432E"/>
    <w:rsid w:val="009C4FAA"/>
    <w:rsid w:val="009C6C9B"/>
    <w:rsid w:val="009D1ED7"/>
    <w:rsid w:val="009D3AC0"/>
    <w:rsid w:val="009F5466"/>
    <w:rsid w:val="009F732A"/>
    <w:rsid w:val="00A008BF"/>
    <w:rsid w:val="00A115F8"/>
    <w:rsid w:val="00A17577"/>
    <w:rsid w:val="00A23629"/>
    <w:rsid w:val="00A56344"/>
    <w:rsid w:val="00A6136C"/>
    <w:rsid w:val="00A666E4"/>
    <w:rsid w:val="00A731BB"/>
    <w:rsid w:val="00A84274"/>
    <w:rsid w:val="00AC1EC1"/>
    <w:rsid w:val="00AC301F"/>
    <w:rsid w:val="00AC32F9"/>
    <w:rsid w:val="00AC38DE"/>
    <w:rsid w:val="00AD5FFE"/>
    <w:rsid w:val="00AF0119"/>
    <w:rsid w:val="00AF5BC7"/>
    <w:rsid w:val="00B13E33"/>
    <w:rsid w:val="00B243BB"/>
    <w:rsid w:val="00B424FE"/>
    <w:rsid w:val="00B60EC2"/>
    <w:rsid w:val="00B61809"/>
    <w:rsid w:val="00B71849"/>
    <w:rsid w:val="00B77961"/>
    <w:rsid w:val="00B87CC1"/>
    <w:rsid w:val="00B919C6"/>
    <w:rsid w:val="00B937F9"/>
    <w:rsid w:val="00BA0A87"/>
    <w:rsid w:val="00BB0A50"/>
    <w:rsid w:val="00BB10AC"/>
    <w:rsid w:val="00BC1D28"/>
    <w:rsid w:val="00BC5B91"/>
    <w:rsid w:val="00BC7401"/>
    <w:rsid w:val="00BC7ED0"/>
    <w:rsid w:val="00BD69B3"/>
    <w:rsid w:val="00BE304A"/>
    <w:rsid w:val="00BE5566"/>
    <w:rsid w:val="00C00D2E"/>
    <w:rsid w:val="00C0349F"/>
    <w:rsid w:val="00C0434C"/>
    <w:rsid w:val="00C05130"/>
    <w:rsid w:val="00C107AA"/>
    <w:rsid w:val="00C125D7"/>
    <w:rsid w:val="00C13117"/>
    <w:rsid w:val="00C17A12"/>
    <w:rsid w:val="00C3062B"/>
    <w:rsid w:val="00C344F0"/>
    <w:rsid w:val="00C36363"/>
    <w:rsid w:val="00C367DC"/>
    <w:rsid w:val="00C36B1D"/>
    <w:rsid w:val="00C36DCA"/>
    <w:rsid w:val="00C45AD6"/>
    <w:rsid w:val="00C45E7B"/>
    <w:rsid w:val="00C53E63"/>
    <w:rsid w:val="00C54829"/>
    <w:rsid w:val="00C54D23"/>
    <w:rsid w:val="00C601AD"/>
    <w:rsid w:val="00C60F19"/>
    <w:rsid w:val="00C6293E"/>
    <w:rsid w:val="00C64D89"/>
    <w:rsid w:val="00C715AF"/>
    <w:rsid w:val="00C76611"/>
    <w:rsid w:val="00C76FDD"/>
    <w:rsid w:val="00C83872"/>
    <w:rsid w:val="00C83A60"/>
    <w:rsid w:val="00C9127B"/>
    <w:rsid w:val="00C976E3"/>
    <w:rsid w:val="00CB20FE"/>
    <w:rsid w:val="00CB471F"/>
    <w:rsid w:val="00CC0D15"/>
    <w:rsid w:val="00CC1784"/>
    <w:rsid w:val="00CC68AF"/>
    <w:rsid w:val="00CE30B4"/>
    <w:rsid w:val="00CF230E"/>
    <w:rsid w:val="00CF4452"/>
    <w:rsid w:val="00D00016"/>
    <w:rsid w:val="00D020EA"/>
    <w:rsid w:val="00D12F8A"/>
    <w:rsid w:val="00D31A65"/>
    <w:rsid w:val="00D32F5D"/>
    <w:rsid w:val="00D3798F"/>
    <w:rsid w:val="00D47E1B"/>
    <w:rsid w:val="00D54C6B"/>
    <w:rsid w:val="00D60C44"/>
    <w:rsid w:val="00D6418C"/>
    <w:rsid w:val="00D642D1"/>
    <w:rsid w:val="00D70F08"/>
    <w:rsid w:val="00D83A36"/>
    <w:rsid w:val="00D85577"/>
    <w:rsid w:val="00D938DC"/>
    <w:rsid w:val="00D960BC"/>
    <w:rsid w:val="00D96AC8"/>
    <w:rsid w:val="00D97E75"/>
    <w:rsid w:val="00DA06E4"/>
    <w:rsid w:val="00DA0B0A"/>
    <w:rsid w:val="00DA4800"/>
    <w:rsid w:val="00DB410E"/>
    <w:rsid w:val="00DB5D80"/>
    <w:rsid w:val="00DD691D"/>
    <w:rsid w:val="00DE0231"/>
    <w:rsid w:val="00DE233D"/>
    <w:rsid w:val="00DE2E73"/>
    <w:rsid w:val="00DE54E2"/>
    <w:rsid w:val="00DF2790"/>
    <w:rsid w:val="00DF558A"/>
    <w:rsid w:val="00E02DF9"/>
    <w:rsid w:val="00E03F37"/>
    <w:rsid w:val="00E068BC"/>
    <w:rsid w:val="00E07F23"/>
    <w:rsid w:val="00E13184"/>
    <w:rsid w:val="00E167A4"/>
    <w:rsid w:val="00E16D26"/>
    <w:rsid w:val="00E20220"/>
    <w:rsid w:val="00E26B1C"/>
    <w:rsid w:val="00E30A31"/>
    <w:rsid w:val="00E541CE"/>
    <w:rsid w:val="00E55C0F"/>
    <w:rsid w:val="00E5753E"/>
    <w:rsid w:val="00E623D4"/>
    <w:rsid w:val="00E7079D"/>
    <w:rsid w:val="00E71D28"/>
    <w:rsid w:val="00E738D0"/>
    <w:rsid w:val="00E76443"/>
    <w:rsid w:val="00E773B1"/>
    <w:rsid w:val="00E821E2"/>
    <w:rsid w:val="00E86C03"/>
    <w:rsid w:val="00E969B8"/>
    <w:rsid w:val="00EA268B"/>
    <w:rsid w:val="00EB20DA"/>
    <w:rsid w:val="00EB461B"/>
    <w:rsid w:val="00EB5A49"/>
    <w:rsid w:val="00EC0CAA"/>
    <w:rsid w:val="00EC0FED"/>
    <w:rsid w:val="00EC1BBD"/>
    <w:rsid w:val="00EC30B1"/>
    <w:rsid w:val="00EC73C5"/>
    <w:rsid w:val="00EC7A5B"/>
    <w:rsid w:val="00ED0EEE"/>
    <w:rsid w:val="00EE27C1"/>
    <w:rsid w:val="00EE64CD"/>
    <w:rsid w:val="00EE64E6"/>
    <w:rsid w:val="00F0105B"/>
    <w:rsid w:val="00F02324"/>
    <w:rsid w:val="00F02FB5"/>
    <w:rsid w:val="00F04F42"/>
    <w:rsid w:val="00F17D98"/>
    <w:rsid w:val="00F21475"/>
    <w:rsid w:val="00F27279"/>
    <w:rsid w:val="00F32D1E"/>
    <w:rsid w:val="00F33C06"/>
    <w:rsid w:val="00F41890"/>
    <w:rsid w:val="00F604BC"/>
    <w:rsid w:val="00F61FFB"/>
    <w:rsid w:val="00F65DAB"/>
    <w:rsid w:val="00F772D3"/>
    <w:rsid w:val="00F80C8B"/>
    <w:rsid w:val="00F80CF2"/>
    <w:rsid w:val="00F8542E"/>
    <w:rsid w:val="00F92563"/>
    <w:rsid w:val="00F93F4A"/>
    <w:rsid w:val="00F9709E"/>
    <w:rsid w:val="00FA39E6"/>
    <w:rsid w:val="00FC020E"/>
    <w:rsid w:val="00FC1FEF"/>
    <w:rsid w:val="00FC5345"/>
    <w:rsid w:val="00FD5644"/>
    <w:rsid w:val="00FF445F"/>
    <w:rsid w:val="00FF4E4B"/>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numPr>
        <w:numId w:val="3"/>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numPr>
        <w:ilvl w:val="1"/>
        <w:numId w:val="3"/>
      </w:numPr>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numPr>
        <w:ilvl w:val="2"/>
        <w:numId w:val="3"/>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numPr>
        <w:ilvl w:val="3"/>
        <w:numId w:val="3"/>
      </w:numPr>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qFormat/>
    <w:rsid w:val="00FF445F"/>
    <w:rPr>
      <w:sz w:val="21"/>
      <w:szCs w:val="21"/>
    </w:rPr>
  </w:style>
  <w:style w:type="paragraph" w:styleId="a6">
    <w:name w:val="annotation text"/>
    <w:basedOn w:val="a"/>
    <w:link w:val="Char1"/>
    <w:uiPriority w:val="99"/>
    <w:unhideWhenUsed/>
    <w:qFormat/>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paragraph" w:customStyle="1" w:styleId="10">
    <w:name w:val="样式1"/>
    <w:basedOn w:val="LGTdoc1"/>
    <w:link w:val="1Char0"/>
    <w:qFormat/>
    <w:rsid w:val="000931E0"/>
    <w:pPr>
      <w:spacing w:before="156" w:after="0" w:afterAutospacing="0"/>
    </w:pPr>
    <w:rPr>
      <w:rFonts w:ascii="Times New Roman" w:eastAsia="宋体" w:hAnsi="Times New Roman" w:cs="Times New Roman"/>
      <w:b w:val="0"/>
      <w:i/>
      <w:snapToGrid w:val="0"/>
      <w:sz w:val="22"/>
      <w:szCs w:val="22"/>
      <w:u w:val="single"/>
      <w:lang w:val="en-US" w:eastAsia="zh-CN"/>
    </w:rPr>
  </w:style>
  <w:style w:type="table" w:styleId="ab">
    <w:name w:val="Table Grid"/>
    <w:basedOn w:val="a1"/>
    <w:uiPriority w:val="39"/>
    <w:rsid w:val="00494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1Char">
    <w:name w:val="LGTdoc_제목1 Char"/>
    <w:basedOn w:val="a0"/>
    <w:link w:val="LGTdoc1"/>
    <w:rsid w:val="000931E0"/>
    <w:rPr>
      <w:rFonts w:ascii="Arial" w:eastAsia="MS Mincho" w:hAnsi="Arial" w:cs="Arial"/>
      <w:b/>
      <w:kern w:val="0"/>
      <w:sz w:val="28"/>
      <w:szCs w:val="20"/>
      <w:lang w:val="en-GB" w:eastAsia="ko-KR"/>
    </w:rPr>
  </w:style>
  <w:style w:type="character" w:customStyle="1" w:styleId="1Char0">
    <w:name w:val="样式1 Char"/>
    <w:basedOn w:val="LGTdoc1Char"/>
    <w:link w:val="10"/>
    <w:rsid w:val="000931E0"/>
    <w:rPr>
      <w:rFonts w:ascii="Times New Roman" w:eastAsia="宋体" w:hAnsi="Times New Roman" w:cs="Times New Roman"/>
      <w:b w:val="0"/>
      <w:i/>
      <w:snapToGrid w:val="0"/>
      <w:kern w:val="0"/>
      <w:sz w:val="22"/>
      <w:szCs w:val="20"/>
      <w:u w:val="single"/>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85111417">
      <w:bodyDiv w:val="1"/>
      <w:marLeft w:val="0"/>
      <w:marRight w:val="0"/>
      <w:marTop w:val="0"/>
      <w:marBottom w:val="0"/>
      <w:divBdr>
        <w:top w:val="none" w:sz="0" w:space="0" w:color="auto"/>
        <w:left w:val="none" w:sz="0" w:space="0" w:color="auto"/>
        <w:bottom w:val="none" w:sz="0" w:space="0" w:color="auto"/>
        <w:right w:val="none" w:sz="0" w:space="0" w:color="auto"/>
      </w:divBdr>
      <w:divsChild>
        <w:div w:id="353652505">
          <w:marLeft w:val="922"/>
          <w:marRight w:val="0"/>
          <w:marTop w:val="86"/>
          <w:marBottom w:val="43"/>
          <w:divBdr>
            <w:top w:val="none" w:sz="0" w:space="0" w:color="auto"/>
            <w:left w:val="none" w:sz="0" w:space="0" w:color="auto"/>
            <w:bottom w:val="none" w:sz="0" w:space="0" w:color="auto"/>
            <w:right w:val="none" w:sz="0" w:space="0" w:color="auto"/>
          </w:divBdr>
        </w:div>
      </w:divsChild>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sChild>
        <w:div w:id="560294310">
          <w:marLeft w:val="922"/>
          <w:marRight w:val="0"/>
          <w:marTop w:val="86"/>
          <w:marBottom w:val="43"/>
          <w:divBdr>
            <w:top w:val="none" w:sz="0" w:space="0" w:color="auto"/>
            <w:left w:val="none" w:sz="0" w:space="0" w:color="auto"/>
            <w:bottom w:val="none" w:sz="0" w:space="0" w:color="auto"/>
            <w:right w:val="none" w:sz="0" w:space="0" w:color="auto"/>
          </w:divBdr>
        </w:div>
        <w:div w:id="739521852">
          <w:marLeft w:val="1253"/>
          <w:marRight w:val="0"/>
          <w:marTop w:val="86"/>
          <w:marBottom w:val="43"/>
          <w:divBdr>
            <w:top w:val="none" w:sz="0" w:space="0" w:color="auto"/>
            <w:left w:val="none" w:sz="0" w:space="0" w:color="auto"/>
            <w:bottom w:val="none" w:sz="0" w:space="0" w:color="auto"/>
            <w:right w:val="none" w:sz="0" w:space="0" w:color="auto"/>
          </w:divBdr>
        </w:div>
        <w:div w:id="1469591588">
          <w:marLeft w:val="1253"/>
          <w:marRight w:val="0"/>
          <w:marTop w:val="86"/>
          <w:marBottom w:val="43"/>
          <w:divBdr>
            <w:top w:val="none" w:sz="0" w:space="0" w:color="auto"/>
            <w:left w:val="none" w:sz="0" w:space="0" w:color="auto"/>
            <w:bottom w:val="none" w:sz="0" w:space="0" w:color="auto"/>
            <w:right w:val="none" w:sz="0" w:space="0" w:color="auto"/>
          </w:divBdr>
        </w:div>
        <w:div w:id="316493838">
          <w:marLeft w:val="1598"/>
          <w:marRight w:val="0"/>
          <w:marTop w:val="86"/>
          <w:marBottom w:val="43"/>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690528056">
      <w:bodyDiv w:val="1"/>
      <w:marLeft w:val="0"/>
      <w:marRight w:val="0"/>
      <w:marTop w:val="0"/>
      <w:marBottom w:val="0"/>
      <w:divBdr>
        <w:top w:val="none" w:sz="0" w:space="0" w:color="auto"/>
        <w:left w:val="none" w:sz="0" w:space="0" w:color="auto"/>
        <w:bottom w:val="none" w:sz="0" w:space="0" w:color="auto"/>
        <w:right w:val="none" w:sz="0" w:space="0" w:color="auto"/>
      </w:divBdr>
      <w:divsChild>
        <w:div w:id="1860462532">
          <w:marLeft w:val="0"/>
          <w:marRight w:val="0"/>
          <w:marTop w:val="0"/>
          <w:marBottom w:val="0"/>
          <w:divBdr>
            <w:top w:val="none" w:sz="0" w:space="0" w:color="auto"/>
            <w:left w:val="none" w:sz="0" w:space="0" w:color="auto"/>
            <w:bottom w:val="none" w:sz="0" w:space="0" w:color="auto"/>
            <w:right w:val="none" w:sz="0" w:space="0" w:color="auto"/>
          </w:divBdr>
          <w:divsChild>
            <w:div w:id="208379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660">
      <w:bodyDiv w:val="1"/>
      <w:marLeft w:val="0"/>
      <w:marRight w:val="0"/>
      <w:marTop w:val="0"/>
      <w:marBottom w:val="0"/>
      <w:divBdr>
        <w:top w:val="none" w:sz="0" w:space="0" w:color="auto"/>
        <w:left w:val="none" w:sz="0" w:space="0" w:color="auto"/>
        <w:bottom w:val="none" w:sz="0" w:space="0" w:color="auto"/>
        <w:right w:val="none" w:sz="0" w:space="0" w:color="auto"/>
      </w:divBdr>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73703622">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1653</Words>
  <Characters>9426</Characters>
  <Application>Microsoft Office Word</Application>
  <DocSecurity>0</DocSecurity>
  <Lines>78</Lines>
  <Paragraphs>22</Paragraphs>
  <ScaleCrop>false</ScaleCrop>
  <Company/>
  <LinksUpToDate>false</LinksUpToDate>
  <CharactersWithSpaces>11057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2019-11-08T06:42:00Z</dcterms:created>
  <dcterms:modified xsi:type="dcterms:W3CDTF">2019-11-08T06:42:00Z</dcterms:modified>
  <cp:category/>
</cp:coreProperties>
</file>